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CD77" w14:textId="67E9387D" w:rsidR="00A45EB3" w:rsidRDefault="002F1113" w:rsidP="008A0CB9">
      <w:pPr>
        <w:ind w:left="-5"/>
        <w:jc w:val="center"/>
        <w:rPr>
          <w:rFonts w:ascii="Trebuchet MS" w:hAnsi="Trebuchet MS"/>
          <w:b/>
          <w:bCs/>
          <w:sz w:val="32"/>
          <w:szCs w:val="32"/>
        </w:rPr>
      </w:pPr>
      <w:bookmarkStart w:id="0" w:name="_Hlk197947797"/>
      <w:r w:rsidRPr="002F1113">
        <w:rPr>
          <w:rFonts w:ascii="Trebuchet MS" w:hAnsi="Trebuchet MS"/>
          <w:b/>
          <w:bCs/>
          <w:sz w:val="32"/>
          <w:szCs w:val="32"/>
        </w:rPr>
        <w:t xml:space="preserve">SAMPLE </w:t>
      </w:r>
      <w:r w:rsidR="00A45EB3">
        <w:rPr>
          <w:rFonts w:ascii="Trebuchet MS" w:hAnsi="Trebuchet MS"/>
          <w:b/>
          <w:bCs/>
          <w:sz w:val="32"/>
          <w:szCs w:val="32"/>
        </w:rPr>
        <w:t>-</w:t>
      </w:r>
    </w:p>
    <w:p w14:paraId="54A93A0A" w14:textId="6F076487" w:rsidR="002F1113" w:rsidRPr="002F1113" w:rsidRDefault="00A45EB3" w:rsidP="002E549A">
      <w:pPr>
        <w:pBdr>
          <w:bottom w:val="single" w:sz="4" w:space="1" w:color="auto"/>
        </w:pBdr>
        <w:ind w:left="-5"/>
        <w:jc w:val="center"/>
        <w:rPr>
          <w:rFonts w:ascii="Trebuchet MS" w:hAnsi="Trebuchet MS"/>
          <w:b/>
          <w:bCs/>
          <w:sz w:val="32"/>
          <w:szCs w:val="32"/>
          <w:lang w:bidi="en-US"/>
        </w:rPr>
      </w:pPr>
      <w:r>
        <w:rPr>
          <w:rFonts w:ascii="Trebuchet MS" w:hAnsi="Trebuchet MS"/>
          <w:b/>
          <w:bCs/>
          <w:sz w:val="32"/>
          <w:szCs w:val="32"/>
          <w:lang w:bidi="en-US"/>
        </w:rPr>
        <w:t xml:space="preserve">INSTITUTIONAL REVIEW BOARD (IRB) </w:t>
      </w:r>
      <w:r w:rsidR="00ED6EF3">
        <w:rPr>
          <w:rFonts w:ascii="Trebuchet MS" w:hAnsi="Trebuchet MS"/>
          <w:b/>
          <w:bCs/>
          <w:sz w:val="32"/>
          <w:szCs w:val="32"/>
          <w:lang w:bidi="en-US"/>
        </w:rPr>
        <w:t>DECISION LETTER</w:t>
      </w:r>
      <w:bookmarkEnd w:id="0"/>
    </w:p>
    <w:p w14:paraId="512531E0" w14:textId="1AFE3113" w:rsidR="00C113DD" w:rsidRPr="002E549A" w:rsidRDefault="002E549A" w:rsidP="00C113DD">
      <w:pPr>
        <w:pStyle w:val="NormalWeb"/>
        <w:shd w:val="clear" w:color="auto" w:fill="FFFFFF"/>
        <w:spacing w:before="0" w:beforeAutospacing="0" w:after="0" w:afterAutospacing="0"/>
        <w:rPr>
          <w:rFonts w:ascii="Trebuchet MS" w:hAnsi="Trebuchet MS"/>
          <w:i/>
          <w:iCs/>
          <w:color w:val="242424"/>
        </w:rPr>
      </w:pPr>
      <w:r>
        <w:rPr>
          <w:rFonts w:ascii="inherit" w:hAnsi="inherit"/>
          <w:i/>
          <w:iCs/>
          <w:color w:val="242424"/>
          <w:sz w:val="22"/>
          <w:szCs w:val="22"/>
          <w:bdr w:val="none" w:sz="0" w:space="0" w:color="auto" w:frame="1"/>
        </w:rPr>
        <w:br/>
      </w:r>
      <w:r w:rsidR="00C113DD" w:rsidRPr="002E549A">
        <w:rPr>
          <w:rFonts w:ascii="Trebuchet MS" w:hAnsi="Trebuchet MS"/>
          <w:i/>
          <w:iCs/>
          <w:color w:val="242424"/>
          <w:sz w:val="22"/>
          <w:szCs w:val="22"/>
          <w:bdr w:val="none" w:sz="0" w:space="0" w:color="auto" w:frame="1"/>
        </w:rPr>
        <w:t>Note:</w:t>
      </w:r>
      <w:r w:rsidR="00901552">
        <w:rPr>
          <w:rFonts w:ascii="Trebuchet MS" w:hAnsi="Trebuchet MS"/>
          <w:i/>
          <w:iCs/>
          <w:color w:val="242424"/>
          <w:sz w:val="22"/>
          <w:szCs w:val="22"/>
          <w:bdr w:val="none" w:sz="0" w:space="0" w:color="auto" w:frame="1"/>
        </w:rPr>
        <w:t xml:space="preserve"> Typically, m</w:t>
      </w:r>
      <w:r w:rsidR="00C113DD" w:rsidRPr="002E549A">
        <w:rPr>
          <w:rFonts w:ascii="Trebuchet MS" w:hAnsi="Trebuchet MS"/>
          <w:i/>
          <w:iCs/>
          <w:color w:val="242424"/>
          <w:sz w:val="22"/>
          <w:szCs w:val="22"/>
          <w:bdr w:val="none" w:sz="0" w:space="0" w:color="auto" w:frame="1"/>
        </w:rPr>
        <w:t>ost ATE Projects will be exempt unless the research involves greater than minimal risk or falls outside exempt categories. </w:t>
      </w:r>
      <w:r w:rsidRPr="002E549A">
        <w:rPr>
          <w:rFonts w:ascii="Trebuchet MS" w:hAnsi="Trebuchet MS"/>
          <w:i/>
          <w:iCs/>
          <w:color w:val="242424"/>
          <w:sz w:val="22"/>
          <w:szCs w:val="22"/>
          <w:bdr w:val="none" w:sz="0" w:space="0" w:color="auto" w:frame="1"/>
        </w:rPr>
        <w:t xml:space="preserve">As a result, a board meeting and decision is NOT required.  Please see the sample form for exemption </w:t>
      </w:r>
      <w:r>
        <w:rPr>
          <w:rFonts w:ascii="Trebuchet MS" w:hAnsi="Trebuchet MS"/>
          <w:i/>
          <w:iCs/>
          <w:color w:val="242424"/>
          <w:sz w:val="22"/>
          <w:szCs w:val="22"/>
          <w:bdr w:val="none" w:sz="0" w:space="0" w:color="auto" w:frame="1"/>
        </w:rPr>
        <w:t xml:space="preserve">from </w:t>
      </w:r>
      <w:r w:rsidRPr="002E549A">
        <w:rPr>
          <w:rFonts w:ascii="Trebuchet MS" w:hAnsi="Trebuchet MS"/>
          <w:i/>
          <w:iCs/>
          <w:color w:val="242424"/>
          <w:sz w:val="22"/>
          <w:szCs w:val="22"/>
          <w:bdr w:val="none" w:sz="0" w:space="0" w:color="auto" w:frame="1"/>
        </w:rPr>
        <w:t>board review.</w:t>
      </w:r>
    </w:p>
    <w:p w14:paraId="7E0058EF" w14:textId="7906027D" w:rsidR="002E549A" w:rsidRPr="002E549A" w:rsidRDefault="00C113DD" w:rsidP="00C113DD">
      <w:pPr>
        <w:pStyle w:val="NormalWeb"/>
        <w:shd w:val="clear" w:color="auto" w:fill="FFFFFF"/>
        <w:spacing w:before="0" w:beforeAutospacing="0" w:after="0" w:afterAutospacing="0"/>
        <w:rPr>
          <w:rFonts w:ascii="Trebuchet MS" w:hAnsi="Trebuchet MS"/>
          <w:color w:val="242424"/>
        </w:rPr>
      </w:pPr>
      <w:r w:rsidRPr="002E549A">
        <w:rPr>
          <w:rFonts w:ascii="Trebuchet MS" w:hAnsi="Trebuchet MS"/>
          <w:color w:val="242424"/>
          <w:sz w:val="22"/>
          <w:szCs w:val="22"/>
          <w:bdr w:val="none" w:sz="0" w:space="0" w:color="auto" w:frame="1"/>
        </w:rPr>
        <w:t> </w:t>
      </w:r>
    </w:p>
    <w:p w14:paraId="39120A79" w14:textId="57179E04" w:rsidR="00E75AF8" w:rsidRPr="002E549A" w:rsidRDefault="00E75AF8" w:rsidP="00E75AF8">
      <w:pPr>
        <w:ind w:left="-5"/>
        <w:rPr>
          <w:rFonts w:ascii="Trebuchet MS" w:hAnsi="Trebuchet MS"/>
        </w:rPr>
      </w:pPr>
      <w:r w:rsidRPr="002E549A">
        <w:rPr>
          <w:rFonts w:ascii="Trebuchet MS" w:hAnsi="Trebuchet MS"/>
        </w:rPr>
        <w:t>[college letterhead]</w:t>
      </w:r>
    </w:p>
    <w:p w14:paraId="46EBA93C" w14:textId="795E54C8" w:rsidR="009239EE" w:rsidRPr="002E549A" w:rsidRDefault="009239EE" w:rsidP="009239EE">
      <w:pPr>
        <w:spacing w:after="0" w:line="259" w:lineRule="auto"/>
        <w:ind w:left="45"/>
        <w:jc w:val="center"/>
        <w:rPr>
          <w:rFonts w:ascii="Trebuchet MS" w:hAnsi="Trebuchet MS"/>
        </w:rPr>
      </w:pPr>
      <w:r w:rsidRPr="002E549A">
        <w:rPr>
          <w:rFonts w:ascii="Trebuchet MS" w:hAnsi="Trebuchet MS"/>
          <w:b/>
        </w:rPr>
        <w:t xml:space="preserve">[College Name] </w:t>
      </w:r>
    </w:p>
    <w:p w14:paraId="59C82D93" w14:textId="77777777" w:rsidR="009239EE" w:rsidRPr="002E549A" w:rsidRDefault="009239EE" w:rsidP="009239EE">
      <w:pPr>
        <w:spacing w:after="0" w:line="259" w:lineRule="auto"/>
        <w:ind w:left="45" w:right="1"/>
        <w:jc w:val="center"/>
        <w:rPr>
          <w:rFonts w:ascii="Trebuchet MS" w:hAnsi="Trebuchet MS"/>
        </w:rPr>
      </w:pPr>
      <w:r w:rsidRPr="002E549A">
        <w:rPr>
          <w:rFonts w:ascii="Trebuchet MS" w:hAnsi="Trebuchet MS"/>
          <w:b/>
        </w:rPr>
        <w:t xml:space="preserve">Institutional Review Board Decision Letter </w:t>
      </w:r>
    </w:p>
    <w:p w14:paraId="38F916C7" w14:textId="29184EA6" w:rsidR="009239EE" w:rsidRPr="002E549A" w:rsidRDefault="009239EE" w:rsidP="009239EE">
      <w:pPr>
        <w:spacing w:after="0" w:line="259" w:lineRule="auto"/>
        <w:ind w:left="0" w:firstLine="0"/>
        <w:rPr>
          <w:rFonts w:ascii="Trebuchet MS" w:hAnsi="Trebuchet MS"/>
        </w:rPr>
      </w:pPr>
      <w:r w:rsidRPr="002E549A">
        <w:rPr>
          <w:rFonts w:ascii="Trebuchet MS" w:hAnsi="Trebuchet MS"/>
        </w:rPr>
        <w:t xml:space="preserve"> </w:t>
      </w:r>
    </w:p>
    <w:p w14:paraId="2C03C256" w14:textId="77777777" w:rsidR="00F12BCD" w:rsidRPr="002E549A" w:rsidRDefault="00F12BCD" w:rsidP="00F12BCD">
      <w:pPr>
        <w:ind w:left="-5"/>
        <w:rPr>
          <w:rFonts w:ascii="Trebuchet MS" w:hAnsi="Trebuchet MS"/>
        </w:rPr>
      </w:pPr>
      <w:r w:rsidRPr="002E549A">
        <w:rPr>
          <w:rFonts w:ascii="Trebuchet MS" w:hAnsi="Trebuchet MS"/>
        </w:rPr>
        <w:t xml:space="preserve">The Institutional Review Board (IRB) has completed its review of the following project: </w:t>
      </w:r>
    </w:p>
    <w:p w14:paraId="27431BE2" w14:textId="77777777" w:rsidR="00F12BCD" w:rsidRPr="002E549A" w:rsidRDefault="00F12BCD" w:rsidP="00F12BCD">
      <w:pPr>
        <w:spacing w:after="0" w:line="259" w:lineRule="auto"/>
        <w:ind w:left="0" w:firstLine="0"/>
        <w:rPr>
          <w:rFonts w:ascii="Trebuchet MS" w:hAnsi="Trebuchet MS"/>
        </w:rPr>
      </w:pPr>
      <w:r w:rsidRPr="002E549A">
        <w:rPr>
          <w:rFonts w:ascii="Trebuchet MS" w:hAnsi="Trebuchet MS"/>
        </w:rPr>
        <w:t xml:space="preserve"> </w:t>
      </w:r>
    </w:p>
    <w:p w14:paraId="5491813F" w14:textId="45981539" w:rsidR="00F12BCD" w:rsidRPr="002E549A" w:rsidRDefault="00F12BCD" w:rsidP="00F12BCD">
      <w:pPr>
        <w:ind w:left="-5"/>
        <w:rPr>
          <w:rFonts w:ascii="Trebuchet MS" w:hAnsi="Trebuchet MS"/>
        </w:rPr>
      </w:pPr>
      <w:r w:rsidRPr="002E549A">
        <w:rPr>
          <w:rFonts w:ascii="Trebuchet MS" w:hAnsi="Trebuchet MS"/>
        </w:rPr>
        <w:t>Principal Investigator:</w:t>
      </w:r>
      <w:r w:rsidR="00E90615" w:rsidRPr="002E549A">
        <w:rPr>
          <w:rFonts w:ascii="Trebuchet MS" w:hAnsi="Trebuchet MS"/>
        </w:rPr>
        <w:t xml:space="preserve"> </w:t>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Pr="002E549A">
        <w:rPr>
          <w:rFonts w:ascii="Trebuchet MS" w:hAnsi="Trebuchet MS"/>
        </w:rPr>
        <w:t xml:space="preserve"> </w:t>
      </w:r>
    </w:p>
    <w:p w14:paraId="6D18270D" w14:textId="77777777" w:rsidR="00F12BCD" w:rsidRPr="002E549A" w:rsidRDefault="00F12BCD" w:rsidP="00F12BCD">
      <w:pPr>
        <w:spacing w:after="0" w:line="259" w:lineRule="auto"/>
        <w:ind w:left="0" w:firstLine="0"/>
        <w:rPr>
          <w:rFonts w:ascii="Trebuchet MS" w:hAnsi="Trebuchet MS"/>
        </w:rPr>
      </w:pPr>
      <w:r w:rsidRPr="002E549A">
        <w:rPr>
          <w:rFonts w:ascii="Trebuchet MS" w:hAnsi="Trebuchet MS"/>
        </w:rPr>
        <w:t xml:space="preserve"> </w:t>
      </w:r>
    </w:p>
    <w:p w14:paraId="529EFD68" w14:textId="0238D722" w:rsidR="00F12BCD" w:rsidRPr="002E549A" w:rsidRDefault="00F12BCD" w:rsidP="00F12BCD">
      <w:pPr>
        <w:ind w:left="-5"/>
        <w:rPr>
          <w:rFonts w:ascii="Trebuchet MS" w:hAnsi="Trebuchet MS"/>
          <w:u w:val="single"/>
        </w:rPr>
      </w:pPr>
      <w:r w:rsidRPr="002E549A">
        <w:rPr>
          <w:rFonts w:ascii="Trebuchet MS" w:hAnsi="Trebuchet MS"/>
        </w:rPr>
        <w:t>Project Title:</w:t>
      </w:r>
      <w:r w:rsidR="00E90615" w:rsidRPr="002E549A">
        <w:rPr>
          <w:rFonts w:ascii="Trebuchet MS" w:hAnsi="Trebuchet MS"/>
        </w:rPr>
        <w:t xml:space="preserve"> </w:t>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p>
    <w:p w14:paraId="386C56F9" w14:textId="77777777" w:rsidR="00F12BCD" w:rsidRPr="002E549A" w:rsidRDefault="00F12BCD" w:rsidP="00F12BCD">
      <w:pPr>
        <w:spacing w:after="0" w:line="259" w:lineRule="auto"/>
        <w:ind w:left="0" w:firstLine="0"/>
        <w:rPr>
          <w:rFonts w:ascii="Trebuchet MS" w:hAnsi="Trebuchet MS"/>
        </w:rPr>
      </w:pPr>
      <w:r w:rsidRPr="002E549A">
        <w:rPr>
          <w:rFonts w:ascii="Trebuchet MS" w:hAnsi="Trebuchet MS"/>
        </w:rPr>
        <w:t xml:space="preserve"> </w:t>
      </w:r>
    </w:p>
    <w:p w14:paraId="4C054A3F" w14:textId="76731248" w:rsidR="00F12BCD" w:rsidRPr="002E549A" w:rsidRDefault="00F12BCD" w:rsidP="00F12BCD">
      <w:pPr>
        <w:ind w:left="-5"/>
        <w:rPr>
          <w:rFonts w:ascii="Trebuchet MS" w:hAnsi="Trebuchet MS"/>
          <w:u w:val="single"/>
        </w:rPr>
      </w:pPr>
      <w:r w:rsidRPr="002E549A">
        <w:rPr>
          <w:rFonts w:ascii="Trebuchet MS" w:hAnsi="Trebuchet MS"/>
        </w:rPr>
        <w:t>Funding Agency:</w:t>
      </w:r>
      <w:r w:rsidR="00E90615" w:rsidRPr="002E549A">
        <w:rPr>
          <w:rFonts w:ascii="Trebuchet MS" w:hAnsi="Trebuchet MS"/>
        </w:rPr>
        <w:t xml:space="preserve"> </w:t>
      </w:r>
      <w:r w:rsidR="002E549A" w:rsidRPr="002E549A">
        <w:rPr>
          <w:rFonts w:ascii="Trebuchet MS" w:hAnsi="Trebuchet MS"/>
          <w:u w:val="single"/>
        </w:rPr>
        <w:tab/>
      </w:r>
      <w:r w:rsidR="002E549A" w:rsidRPr="002E549A">
        <w:rPr>
          <w:rFonts w:ascii="Trebuchet MS" w:hAnsi="Trebuchet MS"/>
          <w:u w:val="single"/>
        </w:rPr>
        <w:tab/>
      </w:r>
      <w:r w:rsidR="002E549A">
        <w:rPr>
          <w:rFonts w:ascii="Trebuchet MS" w:hAnsi="Trebuchet MS"/>
          <w:u w:val="single"/>
        </w:rPr>
        <w:tab/>
      </w:r>
      <w:r w:rsidR="002E549A" w:rsidRPr="002E549A">
        <w:rPr>
          <w:rFonts w:ascii="Trebuchet MS" w:hAnsi="Trebuchet MS"/>
          <w:u w:val="single"/>
        </w:rPr>
        <w:tab/>
      </w:r>
      <w:r w:rsidRPr="002E549A">
        <w:rPr>
          <w:rFonts w:ascii="Trebuchet MS" w:hAnsi="Trebuchet MS"/>
        </w:rPr>
        <w:t xml:space="preserve"> </w:t>
      </w:r>
      <w:r w:rsidR="002E549A" w:rsidRPr="002E549A">
        <w:rPr>
          <w:rFonts w:ascii="Trebuchet MS" w:hAnsi="Trebuchet MS"/>
        </w:rPr>
        <w:t xml:space="preserve"> </w:t>
      </w:r>
      <w:r w:rsidR="002E549A">
        <w:rPr>
          <w:rFonts w:ascii="Trebuchet MS" w:hAnsi="Trebuchet MS"/>
        </w:rPr>
        <w:t xml:space="preserve"> </w:t>
      </w:r>
      <w:r w:rsidRPr="002E549A">
        <w:rPr>
          <w:rFonts w:ascii="Trebuchet MS" w:hAnsi="Trebuchet MS"/>
        </w:rPr>
        <w:t xml:space="preserve">Proposal Number (if </w:t>
      </w:r>
      <w:r w:rsidR="002E549A" w:rsidRPr="002E549A">
        <w:rPr>
          <w:rFonts w:ascii="Trebuchet MS" w:hAnsi="Trebuchet MS"/>
        </w:rPr>
        <w:t>known</w:t>
      </w:r>
      <w:r w:rsidRPr="002E549A">
        <w:rPr>
          <w:rFonts w:ascii="Trebuchet MS" w:hAnsi="Trebuchet MS"/>
        </w:rPr>
        <w:t>)</w:t>
      </w:r>
      <w:r w:rsidR="00E90615" w:rsidRPr="002E549A">
        <w:rPr>
          <w:rFonts w:ascii="Trebuchet MS" w:hAnsi="Trebuchet MS"/>
        </w:rPr>
        <w:t xml:space="preserve">: </w:t>
      </w:r>
      <w:r w:rsidR="002E549A" w:rsidRPr="002E549A">
        <w:rPr>
          <w:rFonts w:ascii="Trebuchet MS" w:hAnsi="Trebuchet MS"/>
          <w:u w:val="single"/>
        </w:rPr>
        <w:tab/>
      </w:r>
      <w:r w:rsidR="002E549A" w:rsidRPr="002E549A">
        <w:rPr>
          <w:rFonts w:ascii="Trebuchet MS" w:hAnsi="Trebuchet MS"/>
          <w:u w:val="single"/>
        </w:rPr>
        <w:tab/>
      </w:r>
      <w:r w:rsidR="002E549A" w:rsidRPr="002E549A">
        <w:rPr>
          <w:rFonts w:ascii="Trebuchet MS" w:hAnsi="Trebuchet MS"/>
          <w:u w:val="single"/>
        </w:rPr>
        <w:tab/>
      </w:r>
    </w:p>
    <w:p w14:paraId="01FE1F65" w14:textId="77777777" w:rsidR="00F12BCD" w:rsidRPr="002E549A" w:rsidRDefault="00F12BCD" w:rsidP="00F12BCD">
      <w:pPr>
        <w:spacing w:after="0" w:line="259" w:lineRule="auto"/>
        <w:ind w:left="0" w:firstLine="0"/>
        <w:rPr>
          <w:rFonts w:ascii="Trebuchet MS" w:hAnsi="Trebuchet MS"/>
        </w:rPr>
      </w:pPr>
      <w:r w:rsidRPr="002E549A">
        <w:rPr>
          <w:rFonts w:ascii="Trebuchet MS" w:hAnsi="Trebuchet MS"/>
        </w:rPr>
        <w:t xml:space="preserve"> </w:t>
      </w:r>
    </w:p>
    <w:p w14:paraId="0D070444" w14:textId="77777777" w:rsidR="00F12BCD" w:rsidRPr="002E549A" w:rsidRDefault="00F12BCD" w:rsidP="002E549A">
      <w:pPr>
        <w:spacing w:afterLines="60" w:after="144" w:line="240" w:lineRule="auto"/>
        <w:ind w:left="-5"/>
        <w:rPr>
          <w:rFonts w:ascii="Trebuchet MS" w:hAnsi="Trebuchet MS"/>
        </w:rPr>
      </w:pPr>
      <w:r w:rsidRPr="002E549A">
        <w:rPr>
          <w:rFonts w:ascii="Trebuchet MS" w:hAnsi="Trebuchet MS"/>
        </w:rPr>
        <w:t xml:space="preserve">The determination of the board is that </w:t>
      </w:r>
    </w:p>
    <w:p w14:paraId="3D53BE22" w14:textId="4E0FD294" w:rsidR="00F12BCD" w:rsidRPr="002E549A" w:rsidRDefault="002E549A" w:rsidP="002E549A">
      <w:pPr>
        <w:spacing w:afterLines="60" w:after="144" w:line="240" w:lineRule="auto"/>
        <w:ind w:left="360" w:hanging="375"/>
        <w:rPr>
          <w:rFonts w:ascii="Trebuchet MS" w:hAnsi="Trebuchet MS"/>
        </w:rPr>
      </w:pPr>
      <w:sdt>
        <w:sdtPr>
          <w:rPr>
            <w:rFonts w:ascii="Trebuchet MS" w:hAnsi="Trebuchet MS"/>
          </w:rPr>
          <w:id w:val="-14152367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 xml:space="preserve"> </w:t>
      </w:r>
      <w:r w:rsidR="00F12BCD" w:rsidRPr="002E549A">
        <w:rPr>
          <w:rFonts w:ascii="Trebuchet MS" w:hAnsi="Trebuchet MS"/>
        </w:rPr>
        <w:t xml:space="preserve">This project </w:t>
      </w:r>
      <w:r w:rsidR="00F12BCD" w:rsidRPr="002E549A">
        <w:rPr>
          <w:rFonts w:ascii="Trebuchet MS" w:hAnsi="Trebuchet MS"/>
          <w:b/>
        </w:rPr>
        <w:t xml:space="preserve">complies </w:t>
      </w:r>
      <w:r w:rsidR="00F12BCD" w:rsidRPr="002E549A">
        <w:rPr>
          <w:rFonts w:ascii="Trebuchet MS" w:hAnsi="Trebuchet MS"/>
        </w:rPr>
        <w:t xml:space="preserve">with the institution's Policy and Procedures regarding use of human subjects in a grant-funded research project (Common Rule Section 101 subsection b).  The project may be conducted as planned subject to continuing review as outlined in the board's procedures. </w:t>
      </w:r>
    </w:p>
    <w:p w14:paraId="587C8B19" w14:textId="1B6E7E83" w:rsidR="00F12BCD" w:rsidRPr="002E549A" w:rsidRDefault="00F12BCD" w:rsidP="002E549A">
      <w:pPr>
        <w:spacing w:afterLines="60" w:after="144" w:line="240" w:lineRule="auto"/>
        <w:ind w:left="360" w:hanging="450"/>
        <w:rPr>
          <w:rFonts w:ascii="Trebuchet MS" w:hAnsi="Trebuchet MS"/>
        </w:rPr>
      </w:pPr>
      <w:r w:rsidRPr="002E549A">
        <w:rPr>
          <w:rFonts w:ascii="Trebuchet MS" w:hAnsi="Trebuchet MS"/>
        </w:rPr>
        <w:t xml:space="preserve"> </w:t>
      </w:r>
      <w:sdt>
        <w:sdtPr>
          <w:rPr>
            <w:rFonts w:ascii="Trebuchet MS" w:hAnsi="Trebuchet MS"/>
          </w:rPr>
          <w:id w:val="855543288"/>
          <w14:checkbox>
            <w14:checked w14:val="0"/>
            <w14:checkedState w14:val="2612" w14:font="MS Gothic"/>
            <w14:uncheckedState w14:val="2610" w14:font="MS Gothic"/>
          </w14:checkbox>
        </w:sdtPr>
        <w:sdtContent>
          <w:r w:rsidR="002E549A">
            <w:rPr>
              <w:rFonts w:ascii="MS Gothic" w:eastAsia="MS Gothic" w:hAnsi="MS Gothic" w:hint="eastAsia"/>
            </w:rPr>
            <w:t>☐</w:t>
          </w:r>
        </w:sdtContent>
      </w:sdt>
      <w:r w:rsidR="002E549A">
        <w:rPr>
          <w:rFonts w:ascii="Trebuchet MS" w:hAnsi="Trebuchet MS"/>
        </w:rPr>
        <w:t xml:space="preserve">  </w:t>
      </w:r>
      <w:r w:rsidRPr="002E549A">
        <w:rPr>
          <w:rFonts w:ascii="Trebuchet MS" w:hAnsi="Trebuchet MS"/>
        </w:rPr>
        <w:t xml:space="preserve">This project </w:t>
      </w:r>
      <w:r w:rsidRPr="002E549A">
        <w:rPr>
          <w:rFonts w:ascii="Trebuchet MS" w:hAnsi="Trebuchet MS"/>
          <w:b/>
        </w:rPr>
        <w:t>does not comply</w:t>
      </w:r>
      <w:r w:rsidRPr="002E549A">
        <w:rPr>
          <w:rFonts w:ascii="Trebuchet MS" w:hAnsi="Trebuchet MS"/>
        </w:rPr>
        <w:t xml:space="preserve"> with the institution's Policy and Procedures regarding use of human subjects in a grant-funded research project.  Concerns of the IRB are outlined in an attached document.  The Principal Investigator has the right to modify and re-submit the proposal for another review. </w:t>
      </w:r>
    </w:p>
    <w:p w14:paraId="1731C63C" w14:textId="77B21D02" w:rsidR="00C113DD" w:rsidRDefault="002E549A" w:rsidP="002E549A">
      <w:pPr>
        <w:spacing w:afterLines="60" w:after="144" w:line="240" w:lineRule="auto"/>
        <w:ind w:left="360" w:hanging="375"/>
        <w:rPr>
          <w:rFonts w:ascii="Trebuchet MS" w:hAnsi="Trebuchet MS"/>
        </w:rPr>
      </w:pPr>
      <w:sdt>
        <w:sdtPr>
          <w:rPr>
            <w:rFonts w:ascii="Trebuchet MS" w:hAnsi="Trebuchet MS"/>
            <w:sz w:val="22"/>
            <w:szCs w:val="22"/>
          </w:rPr>
          <w:id w:val="-11468107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rebuchet MS" w:hAnsi="Trebuchet MS"/>
          <w:sz w:val="22"/>
          <w:szCs w:val="22"/>
        </w:rPr>
        <w:t xml:space="preserve">  </w:t>
      </w:r>
      <w:r w:rsidR="00C113DD" w:rsidRPr="002E549A">
        <w:rPr>
          <w:rFonts w:ascii="Trebuchet MS" w:hAnsi="Trebuchet MS"/>
        </w:rPr>
        <w:t xml:space="preserve">This project qualifies for </w:t>
      </w:r>
      <w:r w:rsidR="00C113DD" w:rsidRPr="002E549A">
        <w:rPr>
          <w:rFonts w:ascii="Trebuchet MS" w:hAnsi="Trebuchet MS"/>
          <w:b/>
          <w:bCs/>
        </w:rPr>
        <w:t>exemption</w:t>
      </w:r>
      <w:r w:rsidR="00C113DD" w:rsidRPr="002E549A">
        <w:rPr>
          <w:rFonts w:ascii="Trebuchet MS" w:hAnsi="Trebuchet MS"/>
        </w:rPr>
        <w:t xml:space="preserve"> under the institution’s Policy and Procedures and in accordance with the Common Rule (45 CFR 46.104). The research meets criteria for exemption and may proceed without further IRB review unless changes are made that affect the exemption status.</w:t>
      </w:r>
    </w:p>
    <w:p w14:paraId="1C114C86" w14:textId="77777777" w:rsidR="002E549A" w:rsidRPr="002E549A" w:rsidRDefault="002E549A" w:rsidP="002E549A">
      <w:pPr>
        <w:spacing w:afterLines="60" w:after="144" w:line="240" w:lineRule="auto"/>
        <w:ind w:left="360" w:hanging="375"/>
        <w:rPr>
          <w:rFonts w:ascii="Trebuchet MS" w:hAnsi="Trebuchet MS"/>
        </w:rPr>
      </w:pPr>
    </w:p>
    <w:p w14:paraId="3CF1276F" w14:textId="77777777" w:rsidR="00F12BCD" w:rsidRPr="002E549A" w:rsidRDefault="00F12BCD" w:rsidP="002E549A">
      <w:pPr>
        <w:spacing w:afterLines="60" w:after="144" w:line="240" w:lineRule="auto"/>
        <w:ind w:left="0" w:firstLine="0"/>
        <w:rPr>
          <w:rFonts w:ascii="Trebuchet MS" w:hAnsi="Trebuchet MS"/>
        </w:rPr>
      </w:pPr>
      <w:r w:rsidRPr="002E549A">
        <w:rPr>
          <w:rFonts w:ascii="Trebuchet MS" w:hAnsi="Trebuchet MS"/>
        </w:rPr>
        <w:t xml:space="preserve"> </w:t>
      </w:r>
    </w:p>
    <w:p w14:paraId="53CBED2E" w14:textId="07E11BEB" w:rsidR="00F12BCD" w:rsidRPr="002E549A" w:rsidRDefault="00F12BCD" w:rsidP="002E549A">
      <w:pPr>
        <w:pBdr>
          <w:top w:val="single" w:sz="4" w:space="1" w:color="auto"/>
        </w:pBdr>
        <w:tabs>
          <w:tab w:val="center" w:pos="3601"/>
          <w:tab w:val="center" w:pos="4321"/>
          <w:tab w:val="center" w:pos="5041"/>
          <w:tab w:val="center" w:pos="5761"/>
          <w:tab w:val="center" w:pos="6481"/>
          <w:tab w:val="center" w:pos="7427"/>
        </w:tabs>
        <w:ind w:left="-15" w:firstLine="0"/>
        <w:rPr>
          <w:rFonts w:ascii="Trebuchet MS" w:hAnsi="Trebuchet MS"/>
        </w:rPr>
      </w:pPr>
      <w:r w:rsidRPr="002E549A">
        <w:rPr>
          <w:rFonts w:ascii="Trebuchet MS" w:hAnsi="Trebuchet MS"/>
        </w:rPr>
        <w:t xml:space="preserve">Chair, Institutional Review Board </w:t>
      </w:r>
      <w:r w:rsidRPr="002E549A">
        <w:rPr>
          <w:rFonts w:ascii="Trebuchet MS" w:hAnsi="Trebuchet MS"/>
        </w:rPr>
        <w:tab/>
        <w:t xml:space="preserve"> </w:t>
      </w:r>
      <w:r w:rsidRPr="002E549A">
        <w:rPr>
          <w:rFonts w:ascii="Trebuchet MS" w:hAnsi="Trebuchet MS"/>
        </w:rPr>
        <w:tab/>
        <w:t xml:space="preserve"> </w:t>
      </w:r>
      <w:r w:rsidRPr="002E549A">
        <w:rPr>
          <w:rFonts w:ascii="Trebuchet MS" w:hAnsi="Trebuchet MS"/>
        </w:rPr>
        <w:tab/>
        <w:t xml:space="preserve"> </w:t>
      </w:r>
      <w:r w:rsidRPr="002E549A">
        <w:rPr>
          <w:rFonts w:ascii="Trebuchet MS" w:hAnsi="Trebuchet MS"/>
        </w:rPr>
        <w:tab/>
        <w:t xml:space="preserve"> </w:t>
      </w:r>
      <w:r w:rsidRPr="002E549A">
        <w:rPr>
          <w:rFonts w:ascii="Trebuchet MS" w:hAnsi="Trebuchet MS"/>
        </w:rPr>
        <w:tab/>
        <w:t xml:space="preserve"> </w:t>
      </w:r>
      <w:r w:rsidR="00E90615" w:rsidRPr="002E549A">
        <w:rPr>
          <w:rFonts w:ascii="Trebuchet MS" w:hAnsi="Trebuchet MS"/>
        </w:rPr>
        <w:t xml:space="preserve">           </w:t>
      </w:r>
      <w:r w:rsidRPr="002E549A">
        <w:rPr>
          <w:rFonts w:ascii="Trebuchet MS" w:hAnsi="Trebuchet MS"/>
        </w:rPr>
        <w:t xml:space="preserve">Date </w:t>
      </w:r>
    </w:p>
    <w:p w14:paraId="6C4F8B58" w14:textId="77777777" w:rsidR="002E549A" w:rsidRPr="002E549A" w:rsidRDefault="002E549A" w:rsidP="00F12BCD">
      <w:pPr>
        <w:tabs>
          <w:tab w:val="center" w:pos="3601"/>
          <w:tab w:val="center" w:pos="4321"/>
          <w:tab w:val="center" w:pos="5041"/>
          <w:tab w:val="center" w:pos="5761"/>
          <w:tab w:val="center" w:pos="6481"/>
          <w:tab w:val="center" w:pos="7427"/>
        </w:tabs>
        <w:ind w:left="-15" w:firstLine="0"/>
        <w:rPr>
          <w:rFonts w:ascii="Trebuchet MS" w:hAnsi="Trebuchet MS"/>
        </w:rPr>
      </w:pPr>
    </w:p>
    <w:p w14:paraId="75AC1687" w14:textId="614982BB" w:rsidR="00E90615" w:rsidRPr="002E549A" w:rsidRDefault="00F12BCD" w:rsidP="00F12BCD">
      <w:pPr>
        <w:spacing w:after="0" w:line="259" w:lineRule="auto"/>
        <w:ind w:left="0" w:firstLine="0"/>
        <w:rPr>
          <w:rFonts w:ascii="Trebuchet MS" w:hAnsi="Trebuchet MS"/>
        </w:rPr>
      </w:pPr>
      <w:r w:rsidRPr="002E549A">
        <w:rPr>
          <w:rFonts w:ascii="Trebuchet MS" w:hAnsi="Trebuchet MS"/>
        </w:rPr>
        <w:t xml:space="preserve"> </w:t>
      </w:r>
      <w:r w:rsidR="00E90615" w:rsidRPr="002E549A">
        <w:rPr>
          <w:rFonts w:ascii="Trebuchet MS" w:hAnsi="Trebuchet MS"/>
          <w:noProof/>
          <w:sz w:val="20"/>
          <w:szCs w:val="20"/>
        </w:rPr>
        <w:drawing>
          <wp:anchor distT="0" distB="0" distL="114300" distR="114300" simplePos="0" relativeHeight="251658240" behindDoc="1" locked="0" layoutInCell="1" allowOverlap="1" wp14:anchorId="37C61BF5" wp14:editId="755E3D33">
            <wp:simplePos x="0" y="0"/>
            <wp:positionH relativeFrom="column">
              <wp:posOffset>-166370</wp:posOffset>
            </wp:positionH>
            <wp:positionV relativeFrom="paragraph">
              <wp:posOffset>146050</wp:posOffset>
            </wp:positionV>
            <wp:extent cx="509270" cy="509270"/>
            <wp:effectExtent l="0" t="0" r="0" b="0"/>
            <wp:wrapThrough wrapText="bothSides">
              <wp:wrapPolygon edited="0">
                <wp:start x="0" y="0"/>
                <wp:lineTo x="0" y="21007"/>
                <wp:lineTo x="21007" y="21007"/>
                <wp:lineTo x="21007" y="0"/>
                <wp:lineTo x="0" y="0"/>
              </wp:wrapPolygon>
            </wp:wrapThrough>
            <wp:docPr id="1022242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DD705" w14:textId="54497AE2" w:rsidR="00A45EB3" w:rsidRPr="00E90615" w:rsidRDefault="00E90615" w:rsidP="00E90615">
      <w:pPr>
        <w:spacing w:after="4273" w:line="259" w:lineRule="auto"/>
        <w:ind w:left="0" w:firstLine="0"/>
        <w:rPr>
          <w:rFonts w:ascii="Trebuchet MS" w:hAnsi="Trebuchet MS"/>
          <w:sz w:val="18"/>
          <w:szCs w:val="18"/>
        </w:rPr>
      </w:pPr>
      <w:r w:rsidRPr="002E549A">
        <w:rPr>
          <w:rFonts w:ascii="Trebuchet MS" w:hAnsi="Trebuchet MS"/>
          <w:sz w:val="18"/>
          <w:szCs w:val="18"/>
        </w:rPr>
        <w:t>T</w:t>
      </w:r>
      <w:r w:rsidR="00E305C3" w:rsidRPr="002E549A">
        <w:rPr>
          <w:rFonts w:ascii="Trebuchet MS" w:hAnsi="Trebuchet MS"/>
          <w:sz w:val="18"/>
          <w:szCs w:val="18"/>
        </w:rPr>
        <w:t>his material is based upon work supported by the National Science Foundation Grant No. 2227301. Any opinions, findings, conclusions or recommendations are those of the author(s) and do not necessarily refle</w:t>
      </w:r>
      <w:r w:rsidR="00E305C3" w:rsidRPr="00E90615">
        <w:rPr>
          <w:rFonts w:ascii="Trebuchet MS" w:hAnsi="Trebuchet MS"/>
          <w:sz w:val="18"/>
          <w:szCs w:val="18"/>
        </w:rPr>
        <w:t>ct the views of the National Science Foundation.</w:t>
      </w:r>
    </w:p>
    <w:sectPr w:rsidR="00A45EB3" w:rsidRPr="00E90615" w:rsidSect="002E549A">
      <w:headerReference w:type="default" r:id="rId9"/>
      <w:footerReference w:type="default" r:id="rId10"/>
      <w:headerReference w:type="first" r:id="rId11"/>
      <w:footerReference w:type="first" r:id="rId12"/>
      <w:pgSz w:w="12240" w:h="15840"/>
      <w:pgMar w:top="108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CF3FA" w14:textId="77777777" w:rsidR="007E73B3" w:rsidRDefault="007E73B3" w:rsidP="002F1113">
      <w:pPr>
        <w:spacing w:after="0" w:line="240" w:lineRule="auto"/>
      </w:pPr>
      <w:r>
        <w:separator/>
      </w:r>
    </w:p>
  </w:endnote>
  <w:endnote w:type="continuationSeparator" w:id="0">
    <w:p w14:paraId="38339FCB" w14:textId="77777777" w:rsidR="007E73B3" w:rsidRDefault="007E73B3" w:rsidP="002F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583442022"/>
      <w:docPartObj>
        <w:docPartGallery w:val="Page Numbers (Bottom of Page)"/>
        <w:docPartUnique/>
      </w:docPartObj>
    </w:sdtPr>
    <w:sdtEndPr>
      <w:rPr>
        <w:noProof/>
      </w:rPr>
    </w:sdtEndPr>
    <w:sdtContent>
      <w:p w14:paraId="2A8E9630" w14:textId="5EB17981" w:rsidR="006E274D" w:rsidRPr="00F325A0" w:rsidRDefault="00C113DD" w:rsidP="006E274D">
        <w:pPr>
          <w:pStyle w:val="Footer"/>
          <w:tabs>
            <w:tab w:val="left" w:pos="5760"/>
          </w:tabs>
          <w:rPr>
            <w:rFonts w:ascii="Trebuchet MS" w:hAnsi="Trebuchet MS"/>
          </w:rPr>
        </w:pPr>
        <w:r w:rsidRPr="00421FE8">
          <w:rPr>
            <w:noProof/>
          </w:rPr>
          <w:drawing>
            <wp:anchor distT="0" distB="0" distL="114300" distR="114300" simplePos="0" relativeHeight="251660289" behindDoc="1" locked="0" layoutInCell="1" allowOverlap="1" wp14:anchorId="3A752404" wp14:editId="6EFB78EC">
              <wp:simplePos x="0" y="0"/>
              <wp:positionH relativeFrom="column">
                <wp:posOffset>-24130</wp:posOffset>
              </wp:positionH>
              <wp:positionV relativeFrom="paragraph">
                <wp:posOffset>92537</wp:posOffset>
              </wp:positionV>
              <wp:extent cx="361315" cy="367665"/>
              <wp:effectExtent l="0" t="0" r="0" b="635"/>
              <wp:wrapTight wrapText="bothSides">
                <wp:wrapPolygon edited="0">
                  <wp:start x="0" y="0"/>
                  <wp:lineTo x="0" y="20891"/>
                  <wp:lineTo x="20499" y="20891"/>
                  <wp:lineTo x="20499" y="0"/>
                  <wp:lineTo x="0" y="0"/>
                </wp:wrapPolygon>
              </wp:wrapTight>
              <wp:docPr id="413010793"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361315" cy="367665"/>
                      </a:xfrm>
                      <a:prstGeom prst="rect">
                        <a:avLst/>
                      </a:prstGeom>
                      <a:effectLst/>
                    </pic:spPr>
                  </pic:pic>
                </a:graphicData>
              </a:graphic>
              <wp14:sizeRelH relativeFrom="page">
                <wp14:pctWidth>0</wp14:pctWidth>
              </wp14:sizeRelH>
              <wp14:sizeRelV relativeFrom="page">
                <wp14:pctHeight>0</wp14:pctHeight>
              </wp14:sizeRelV>
            </wp:anchor>
          </w:drawing>
        </w:r>
        <w:r w:rsidR="006E274D" w:rsidRPr="00F325A0">
          <w:rPr>
            <w:rFonts w:ascii="Trebuchet MS" w:hAnsi="Trebuchet MS"/>
          </w:rPr>
          <w:br/>
          <w:t>Sample –</w:t>
        </w:r>
        <w:r w:rsidR="00C772E8" w:rsidRPr="00C772E8">
          <w:rPr>
            <w:rFonts w:ascii="Trebuchet MS" w:hAnsi="Trebuchet MS"/>
          </w:rPr>
          <w:t xml:space="preserve"> </w:t>
        </w:r>
        <w:r w:rsidR="00C772E8">
          <w:rPr>
            <w:rFonts w:ascii="Trebuchet MS" w:hAnsi="Trebuchet MS"/>
          </w:rPr>
          <w:t xml:space="preserve">IRB College Decision Letter                  </w:t>
        </w:r>
        <w:r w:rsidR="006E274D" w:rsidRPr="00F325A0">
          <w:rPr>
            <w:rFonts w:ascii="Trebuchet MS" w:hAnsi="Trebuchet MS"/>
          </w:rPr>
          <w:tab/>
        </w:r>
        <w:r w:rsidR="006E274D" w:rsidRPr="00F325A0">
          <w:rPr>
            <w:rFonts w:ascii="Trebuchet MS" w:hAnsi="Trebuchet MS"/>
          </w:rPr>
          <w:fldChar w:fldCharType="begin"/>
        </w:r>
        <w:r w:rsidR="006E274D" w:rsidRPr="00F325A0">
          <w:rPr>
            <w:rFonts w:ascii="Trebuchet MS" w:hAnsi="Trebuchet MS"/>
          </w:rPr>
          <w:instrText xml:space="preserve"> PAGE   \* MERGEFORMAT </w:instrText>
        </w:r>
        <w:r w:rsidR="006E274D" w:rsidRPr="00F325A0">
          <w:rPr>
            <w:rFonts w:ascii="Trebuchet MS" w:hAnsi="Trebuchet MS"/>
          </w:rPr>
          <w:fldChar w:fldCharType="separate"/>
        </w:r>
        <w:r w:rsidR="006E274D">
          <w:rPr>
            <w:rFonts w:ascii="Trebuchet MS" w:hAnsi="Trebuchet MS"/>
          </w:rPr>
          <w:t>1</w:t>
        </w:r>
        <w:r w:rsidR="006E274D" w:rsidRPr="00F325A0">
          <w:rPr>
            <w:rFonts w:ascii="Trebuchet MS" w:hAnsi="Trebuchet MS"/>
            <w:noProof/>
          </w:rPr>
          <w:fldChar w:fldCharType="end"/>
        </w:r>
      </w:p>
    </w:sdtContent>
  </w:sdt>
  <w:p w14:paraId="0308B3FF" w14:textId="77777777" w:rsidR="006E274D" w:rsidRPr="006E274D" w:rsidRDefault="006E274D" w:rsidP="006E2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259442618"/>
      <w:docPartObj>
        <w:docPartGallery w:val="Page Numbers (Bottom of Page)"/>
        <w:docPartUnique/>
      </w:docPartObj>
    </w:sdtPr>
    <w:sdtEndPr>
      <w:rPr>
        <w:noProof/>
      </w:rPr>
    </w:sdtEndPr>
    <w:sdtContent>
      <w:p w14:paraId="04104230" w14:textId="4C8EBC12" w:rsidR="00F325A0" w:rsidRPr="008A0CB9" w:rsidRDefault="00F325A0" w:rsidP="002E549A">
        <w:pPr>
          <w:pStyle w:val="Footer"/>
          <w:tabs>
            <w:tab w:val="clear" w:pos="9360"/>
            <w:tab w:val="left" w:pos="5760"/>
            <w:tab w:val="right" w:pos="9990"/>
          </w:tabs>
          <w:ind w:left="0" w:firstLine="0"/>
          <w:rPr>
            <w:rFonts w:ascii="Trebuchet MS" w:hAnsi="Trebuchet MS"/>
          </w:rPr>
        </w:pPr>
        <w:r w:rsidRPr="00F325A0">
          <w:rPr>
            <w:rFonts w:ascii="Trebuchet MS" w:hAnsi="Trebuchet MS"/>
          </w:rPr>
          <w:t xml:space="preserve">Sample – </w:t>
        </w:r>
        <w:r w:rsidR="00A45EB3">
          <w:rPr>
            <w:rFonts w:ascii="Trebuchet MS" w:hAnsi="Trebuchet MS"/>
          </w:rPr>
          <w:t>IRB College</w:t>
        </w:r>
        <w:r w:rsidR="00E90615">
          <w:rPr>
            <w:rFonts w:ascii="Trebuchet MS" w:hAnsi="Trebuchet MS"/>
          </w:rPr>
          <w:t xml:space="preserve"> Decision Letter</w:t>
        </w:r>
        <w:r w:rsidR="008A0CB9">
          <w:tab/>
        </w:r>
        <w:r>
          <w:tab/>
        </w:r>
        <w:r w:rsidR="432C8CED" w:rsidRPr="432C8CED">
          <w:rPr>
            <w:rFonts w:ascii="Trebuchet MS" w:hAnsi="Trebuchet MS"/>
          </w:rPr>
          <w:t xml:space="preserve"> </w:t>
        </w:r>
        <w:r w:rsidR="3B1245DC" w:rsidRPr="3B1245DC">
          <w:rPr>
            <w:rFonts w:ascii="Trebuchet MS" w:hAnsi="Trebuchet MS"/>
          </w:rPr>
          <w:t xml:space="preserve">             </w:t>
        </w:r>
        <w:r w:rsidR="002E549A">
          <w:rPr>
            <w:rFonts w:ascii="Trebuchet MS" w:hAnsi="Trebuchet MS"/>
          </w:rPr>
          <w:tab/>
        </w:r>
        <w:r w:rsidR="3B1245DC" w:rsidRPr="3B1245DC">
          <w:rPr>
            <w:rFonts w:ascii="Trebuchet MS" w:hAnsi="Trebuchet MS"/>
          </w:rPr>
          <w:t xml:space="preserve">              </w:t>
        </w:r>
        <w:r w:rsidR="742003CD" w:rsidRPr="742003CD">
          <w:rPr>
            <w:rFonts w:ascii="Trebuchet MS" w:hAnsi="Trebuchet MS"/>
          </w:rPr>
          <w:t xml:space="preserve">              </w:t>
        </w:r>
        <w:r w:rsidRPr="00F325A0">
          <w:rPr>
            <w:rFonts w:ascii="Trebuchet MS" w:hAnsi="Trebuchet MS"/>
          </w:rPr>
          <w:fldChar w:fldCharType="begin"/>
        </w:r>
        <w:r w:rsidRPr="00F325A0">
          <w:rPr>
            <w:rFonts w:ascii="Trebuchet MS" w:hAnsi="Trebuchet MS"/>
          </w:rPr>
          <w:instrText xml:space="preserve"> PAGE   \* MERGEFORMAT </w:instrText>
        </w:r>
        <w:r w:rsidRPr="00F325A0">
          <w:rPr>
            <w:rFonts w:ascii="Trebuchet MS" w:hAnsi="Trebuchet MS"/>
          </w:rPr>
          <w:fldChar w:fldCharType="separate"/>
        </w:r>
        <w:r w:rsidRPr="00F325A0">
          <w:rPr>
            <w:rFonts w:ascii="Trebuchet MS" w:hAnsi="Trebuchet MS"/>
          </w:rPr>
          <w:t>3</w:t>
        </w:r>
        <w:r w:rsidRPr="00F325A0">
          <w:rPr>
            <w:rFonts w:ascii="Trebuchet MS" w:hAnsi="Trebuchet M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93CD" w14:textId="77777777" w:rsidR="007E73B3" w:rsidRDefault="007E73B3" w:rsidP="002F1113">
      <w:pPr>
        <w:spacing w:after="0" w:line="240" w:lineRule="auto"/>
      </w:pPr>
      <w:r>
        <w:separator/>
      </w:r>
    </w:p>
  </w:footnote>
  <w:footnote w:type="continuationSeparator" w:id="0">
    <w:p w14:paraId="4BA4FC6C" w14:textId="77777777" w:rsidR="007E73B3" w:rsidRDefault="007E73B3" w:rsidP="002F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77EAD1" w14:paraId="081FEFF0" w14:textId="77777777" w:rsidTr="0477EAD1">
      <w:trPr>
        <w:trHeight w:val="300"/>
      </w:trPr>
      <w:tc>
        <w:tcPr>
          <w:tcW w:w="3120" w:type="dxa"/>
        </w:tcPr>
        <w:p w14:paraId="7D9DAC33" w14:textId="1CEAA7D3" w:rsidR="0477EAD1" w:rsidRDefault="0477EAD1" w:rsidP="0477EAD1">
          <w:pPr>
            <w:pStyle w:val="Header"/>
            <w:ind w:left="-115"/>
          </w:pPr>
        </w:p>
      </w:tc>
      <w:tc>
        <w:tcPr>
          <w:tcW w:w="3120" w:type="dxa"/>
        </w:tcPr>
        <w:p w14:paraId="60BBB743" w14:textId="1C7E4943" w:rsidR="0477EAD1" w:rsidRDefault="0477EAD1" w:rsidP="0477EAD1">
          <w:pPr>
            <w:pStyle w:val="Header"/>
            <w:jc w:val="center"/>
          </w:pPr>
        </w:p>
      </w:tc>
      <w:tc>
        <w:tcPr>
          <w:tcW w:w="3120" w:type="dxa"/>
        </w:tcPr>
        <w:p w14:paraId="12B8652B" w14:textId="3C75BC6B" w:rsidR="0477EAD1" w:rsidRDefault="0477EAD1" w:rsidP="0477EAD1">
          <w:pPr>
            <w:pStyle w:val="Header"/>
            <w:ind w:right="-115"/>
            <w:jc w:val="right"/>
          </w:pPr>
        </w:p>
      </w:tc>
    </w:tr>
  </w:tbl>
  <w:p w14:paraId="5EFC440E" w14:textId="271AE639" w:rsidR="00664EB4" w:rsidRDefault="00664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425C" w14:textId="43AE2E45" w:rsidR="00F325A0" w:rsidRDefault="002E549A">
    <w:pPr>
      <w:pStyle w:val="Header"/>
    </w:pPr>
    <w:r w:rsidRPr="00421FE8">
      <w:rPr>
        <w:noProof/>
      </w:rPr>
      <w:drawing>
        <wp:anchor distT="0" distB="0" distL="114300" distR="114300" simplePos="0" relativeHeight="251658241" behindDoc="1" locked="0" layoutInCell="1" allowOverlap="1" wp14:anchorId="438FA940" wp14:editId="64186EE5">
          <wp:simplePos x="0" y="0"/>
          <wp:positionH relativeFrom="column">
            <wp:posOffset>2838450</wp:posOffset>
          </wp:positionH>
          <wp:positionV relativeFrom="paragraph">
            <wp:posOffset>172720</wp:posOffset>
          </wp:positionV>
          <wp:extent cx="552450" cy="561975"/>
          <wp:effectExtent l="0" t="0" r="0" b="9525"/>
          <wp:wrapTight wrapText="bothSides">
            <wp:wrapPolygon edited="0">
              <wp:start x="0" y="0"/>
              <wp:lineTo x="0" y="21234"/>
              <wp:lineTo x="20855" y="21234"/>
              <wp:lineTo x="20855" y="0"/>
              <wp:lineTo x="0" y="0"/>
            </wp:wrapPolygon>
          </wp:wrapTight>
          <wp:docPr id="513965970" name="Picture 5" descr="logonew.png">
            <a:extLst xmlns:a="http://schemas.openxmlformats.org/drawingml/2006/main">
              <a:ext uri="{FF2B5EF4-FFF2-40B4-BE49-F238E27FC236}">
                <a16:creationId xmlns:a16="http://schemas.microsoft.com/office/drawing/2014/main" id="{2DF3B308-2C90-557F-8874-6DCA84F0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new.png">
                    <a:extLst>
                      <a:ext uri="{FF2B5EF4-FFF2-40B4-BE49-F238E27FC236}">
                        <a16:creationId xmlns:a16="http://schemas.microsoft.com/office/drawing/2014/main" id="{2DF3B308-2C90-557F-8874-6DCA84F01C63}"/>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552450" cy="561975"/>
                  </a:xfrm>
                  <a:prstGeom prst="rect">
                    <a:avLst/>
                  </a:prstGeom>
                  <a:effectLst/>
                </pic:spPr>
              </pic:pic>
            </a:graphicData>
          </a:graphic>
          <wp14:sizeRelH relativeFrom="page">
            <wp14:pctWidth>0</wp14:pctWidth>
          </wp14:sizeRelH>
          <wp14:sizeRelV relativeFrom="page">
            <wp14:pctHeight>0</wp14:pctHeight>
          </wp14:sizeRelV>
        </wp:anchor>
      </w:drawing>
    </w:r>
    <w:r w:rsidRPr="00421FE8">
      <w:rPr>
        <w:noProof/>
      </w:rPr>
      <w:drawing>
        <wp:anchor distT="0" distB="0" distL="114300" distR="114300" simplePos="0" relativeHeight="251658240" behindDoc="1" locked="0" layoutInCell="1" allowOverlap="1" wp14:anchorId="142E40FE" wp14:editId="5C420F3E">
          <wp:simplePos x="0" y="0"/>
          <wp:positionH relativeFrom="column">
            <wp:posOffset>-635</wp:posOffset>
          </wp:positionH>
          <wp:positionV relativeFrom="paragraph">
            <wp:posOffset>171450</wp:posOffset>
          </wp:positionV>
          <wp:extent cx="6372225" cy="404495"/>
          <wp:effectExtent l="0" t="0" r="9525" b="0"/>
          <wp:wrapTight wrapText="bothSides">
            <wp:wrapPolygon edited="0">
              <wp:start x="0" y="0"/>
              <wp:lineTo x="0" y="20345"/>
              <wp:lineTo x="21568" y="20345"/>
              <wp:lineTo x="21568" y="0"/>
              <wp:lineTo x="0" y="0"/>
            </wp:wrapPolygon>
          </wp:wrapTight>
          <wp:docPr id="969139946" name="Picture 9" descr="Border1.jpg">
            <a:extLst xmlns:a="http://schemas.openxmlformats.org/drawingml/2006/main">
              <a:ext uri="{FF2B5EF4-FFF2-40B4-BE49-F238E27FC236}">
                <a16:creationId xmlns:a16="http://schemas.microsoft.com/office/drawing/2014/main" id="{D4409530-2283-E906-13E3-4EC88C5FA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Border1.jpg">
                    <a:extLst>
                      <a:ext uri="{FF2B5EF4-FFF2-40B4-BE49-F238E27FC236}">
                        <a16:creationId xmlns:a16="http://schemas.microsoft.com/office/drawing/2014/main" id="{D4409530-2283-E906-13E3-4EC88C5FA7AD}"/>
                      </a:ext>
                    </a:extLst>
                  </pic:cNvPr>
                  <pic:cNvPicPr>
                    <a:picLocks noChangeAspect="1"/>
                  </pic:cNvPicPr>
                </pic:nvPicPr>
                <pic:blipFill rotWithShape="1">
                  <a:blip r:embed="rId2" cstate="email">
                    <a:extLst>
                      <a:ext uri="{28A0092B-C50C-407E-A947-70E740481C1C}">
                        <a14:useLocalDpi xmlns:a14="http://schemas.microsoft.com/office/drawing/2010/main" val="0"/>
                      </a:ext>
                    </a:extLst>
                  </a:blip>
                  <a:srcRect b="56625"/>
                  <a:stretch/>
                </pic:blipFill>
                <pic:spPr bwMode="auto">
                  <a:xfrm>
                    <a:off x="0" y="0"/>
                    <a:ext cx="6372225" cy="404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0D2B"/>
    <w:multiLevelType w:val="hybridMultilevel"/>
    <w:tmpl w:val="2CE4854E"/>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140" w:hanging="360"/>
      </w:pPr>
      <w:rPr>
        <w:rFonts w:ascii="Symbol" w:hAnsi="Symbol" w:hint="default"/>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54CB8"/>
    <w:multiLevelType w:val="hybridMultilevel"/>
    <w:tmpl w:val="D66456FA"/>
    <w:lvl w:ilvl="0" w:tplc="337C9A5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0932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8A0A9E">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6275E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87FB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2672E">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0AD2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AA888">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858B0">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C62131"/>
    <w:multiLevelType w:val="hybridMultilevel"/>
    <w:tmpl w:val="F9B2DB12"/>
    <w:lvl w:ilvl="0" w:tplc="04090019">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99654335">
    <w:abstractNumId w:val="1"/>
  </w:num>
  <w:num w:numId="2" w16cid:durableId="178273446">
    <w:abstractNumId w:val="2"/>
  </w:num>
  <w:num w:numId="3" w16cid:durableId="165426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A6"/>
    <w:rsid w:val="00010A29"/>
    <w:rsid w:val="00032B91"/>
    <w:rsid w:val="00052384"/>
    <w:rsid w:val="00062497"/>
    <w:rsid w:val="000757BF"/>
    <w:rsid w:val="0008417D"/>
    <w:rsid w:val="0008473B"/>
    <w:rsid w:val="001142E2"/>
    <w:rsid w:val="001416C7"/>
    <w:rsid w:val="00152D13"/>
    <w:rsid w:val="00154C4E"/>
    <w:rsid w:val="00174220"/>
    <w:rsid w:val="00195023"/>
    <w:rsid w:val="001C2A2B"/>
    <w:rsid w:val="001C367B"/>
    <w:rsid w:val="001D23FF"/>
    <w:rsid w:val="0023162F"/>
    <w:rsid w:val="002316FD"/>
    <w:rsid w:val="00247215"/>
    <w:rsid w:val="0028479B"/>
    <w:rsid w:val="00291BA8"/>
    <w:rsid w:val="00292F80"/>
    <w:rsid w:val="002A57A3"/>
    <w:rsid w:val="002D6C48"/>
    <w:rsid w:val="002E549A"/>
    <w:rsid w:val="002E7102"/>
    <w:rsid w:val="002F1113"/>
    <w:rsid w:val="00307A33"/>
    <w:rsid w:val="00316536"/>
    <w:rsid w:val="003245A1"/>
    <w:rsid w:val="003454AB"/>
    <w:rsid w:val="00362020"/>
    <w:rsid w:val="00391E00"/>
    <w:rsid w:val="003A5B48"/>
    <w:rsid w:val="003B0050"/>
    <w:rsid w:val="003B35B6"/>
    <w:rsid w:val="003E68E2"/>
    <w:rsid w:val="004174DA"/>
    <w:rsid w:val="004201F8"/>
    <w:rsid w:val="004320DA"/>
    <w:rsid w:val="00443B40"/>
    <w:rsid w:val="00446C73"/>
    <w:rsid w:val="00456748"/>
    <w:rsid w:val="00493F96"/>
    <w:rsid w:val="004B2E82"/>
    <w:rsid w:val="004D14DE"/>
    <w:rsid w:val="004F0D71"/>
    <w:rsid w:val="00507815"/>
    <w:rsid w:val="0051460F"/>
    <w:rsid w:val="00535A6F"/>
    <w:rsid w:val="0056100B"/>
    <w:rsid w:val="0056281A"/>
    <w:rsid w:val="00575DDB"/>
    <w:rsid w:val="005A1BCF"/>
    <w:rsid w:val="005C3BA4"/>
    <w:rsid w:val="005D3755"/>
    <w:rsid w:val="00664EB4"/>
    <w:rsid w:val="00673190"/>
    <w:rsid w:val="00673F79"/>
    <w:rsid w:val="00676003"/>
    <w:rsid w:val="00695D7A"/>
    <w:rsid w:val="006C58BE"/>
    <w:rsid w:val="006E274D"/>
    <w:rsid w:val="006F5E90"/>
    <w:rsid w:val="00731F6B"/>
    <w:rsid w:val="00735AA7"/>
    <w:rsid w:val="00742DFF"/>
    <w:rsid w:val="00745CD0"/>
    <w:rsid w:val="00746E3B"/>
    <w:rsid w:val="007579AF"/>
    <w:rsid w:val="00764E26"/>
    <w:rsid w:val="007A6C9A"/>
    <w:rsid w:val="007B1E66"/>
    <w:rsid w:val="007B2E7E"/>
    <w:rsid w:val="007B3D84"/>
    <w:rsid w:val="007B615D"/>
    <w:rsid w:val="007C03AD"/>
    <w:rsid w:val="007C52ED"/>
    <w:rsid w:val="007D42EB"/>
    <w:rsid w:val="007E2338"/>
    <w:rsid w:val="007E73B3"/>
    <w:rsid w:val="00873439"/>
    <w:rsid w:val="00880297"/>
    <w:rsid w:val="00886757"/>
    <w:rsid w:val="00896F5C"/>
    <w:rsid w:val="008A0CB9"/>
    <w:rsid w:val="008A4EF7"/>
    <w:rsid w:val="008A6D75"/>
    <w:rsid w:val="008B48C5"/>
    <w:rsid w:val="008C324F"/>
    <w:rsid w:val="008C79CA"/>
    <w:rsid w:val="008D08BA"/>
    <w:rsid w:val="008D66CD"/>
    <w:rsid w:val="008E6A5A"/>
    <w:rsid w:val="008F5D06"/>
    <w:rsid w:val="00901552"/>
    <w:rsid w:val="00902833"/>
    <w:rsid w:val="009127DC"/>
    <w:rsid w:val="00917AA7"/>
    <w:rsid w:val="00923735"/>
    <w:rsid w:val="009239EE"/>
    <w:rsid w:val="00950761"/>
    <w:rsid w:val="009567BD"/>
    <w:rsid w:val="009638DB"/>
    <w:rsid w:val="00966C23"/>
    <w:rsid w:val="009924F6"/>
    <w:rsid w:val="009A507C"/>
    <w:rsid w:val="009B13EA"/>
    <w:rsid w:val="009B2393"/>
    <w:rsid w:val="009E247A"/>
    <w:rsid w:val="00A0500D"/>
    <w:rsid w:val="00A4558B"/>
    <w:rsid w:val="00A45C84"/>
    <w:rsid w:val="00A45EB3"/>
    <w:rsid w:val="00A7193B"/>
    <w:rsid w:val="00AB5E8F"/>
    <w:rsid w:val="00AB70E3"/>
    <w:rsid w:val="00AD64F2"/>
    <w:rsid w:val="00AF22E8"/>
    <w:rsid w:val="00AF6383"/>
    <w:rsid w:val="00B014F4"/>
    <w:rsid w:val="00B06C69"/>
    <w:rsid w:val="00B2535D"/>
    <w:rsid w:val="00B44999"/>
    <w:rsid w:val="00B505CD"/>
    <w:rsid w:val="00B736A1"/>
    <w:rsid w:val="00B76EB9"/>
    <w:rsid w:val="00BA0328"/>
    <w:rsid w:val="00BB6142"/>
    <w:rsid w:val="00C00234"/>
    <w:rsid w:val="00C0199F"/>
    <w:rsid w:val="00C01D0E"/>
    <w:rsid w:val="00C04EDC"/>
    <w:rsid w:val="00C113DD"/>
    <w:rsid w:val="00C376D7"/>
    <w:rsid w:val="00C50A9C"/>
    <w:rsid w:val="00C772E8"/>
    <w:rsid w:val="00CD09F6"/>
    <w:rsid w:val="00CD59F9"/>
    <w:rsid w:val="00CE0E21"/>
    <w:rsid w:val="00D12202"/>
    <w:rsid w:val="00D21668"/>
    <w:rsid w:val="00D3372E"/>
    <w:rsid w:val="00D47CCC"/>
    <w:rsid w:val="00D53B36"/>
    <w:rsid w:val="00D543F8"/>
    <w:rsid w:val="00D607A5"/>
    <w:rsid w:val="00D74894"/>
    <w:rsid w:val="00D87458"/>
    <w:rsid w:val="00D87DE8"/>
    <w:rsid w:val="00D90F93"/>
    <w:rsid w:val="00D9675B"/>
    <w:rsid w:val="00D96E04"/>
    <w:rsid w:val="00DB75B6"/>
    <w:rsid w:val="00DD4226"/>
    <w:rsid w:val="00DE4180"/>
    <w:rsid w:val="00DE496B"/>
    <w:rsid w:val="00DE5DFC"/>
    <w:rsid w:val="00DF1FF5"/>
    <w:rsid w:val="00E24C78"/>
    <w:rsid w:val="00E305C3"/>
    <w:rsid w:val="00E55601"/>
    <w:rsid w:val="00E75AF8"/>
    <w:rsid w:val="00E83FD6"/>
    <w:rsid w:val="00E90615"/>
    <w:rsid w:val="00EA6E6F"/>
    <w:rsid w:val="00EB6EA1"/>
    <w:rsid w:val="00EC5D7F"/>
    <w:rsid w:val="00ED6EF3"/>
    <w:rsid w:val="00F12BCD"/>
    <w:rsid w:val="00F13C44"/>
    <w:rsid w:val="00F325A0"/>
    <w:rsid w:val="00F377E9"/>
    <w:rsid w:val="00F4424A"/>
    <w:rsid w:val="00F51371"/>
    <w:rsid w:val="00F8707C"/>
    <w:rsid w:val="00FB0DB4"/>
    <w:rsid w:val="00FB3666"/>
    <w:rsid w:val="00FC2200"/>
    <w:rsid w:val="00FC7BC7"/>
    <w:rsid w:val="00FF02A6"/>
    <w:rsid w:val="0110303C"/>
    <w:rsid w:val="0477EAD1"/>
    <w:rsid w:val="07596326"/>
    <w:rsid w:val="0794D2DF"/>
    <w:rsid w:val="08CEC4EC"/>
    <w:rsid w:val="0E0AEAAB"/>
    <w:rsid w:val="0E8B5995"/>
    <w:rsid w:val="0EF229E6"/>
    <w:rsid w:val="0F211A7D"/>
    <w:rsid w:val="0F5EC86A"/>
    <w:rsid w:val="1455E0D7"/>
    <w:rsid w:val="17F324A8"/>
    <w:rsid w:val="19152C46"/>
    <w:rsid w:val="1C00602F"/>
    <w:rsid w:val="1D35F5D5"/>
    <w:rsid w:val="20087AF5"/>
    <w:rsid w:val="2182D18C"/>
    <w:rsid w:val="277520D3"/>
    <w:rsid w:val="2B790878"/>
    <w:rsid w:val="2D6A1B87"/>
    <w:rsid w:val="31FEA8AC"/>
    <w:rsid w:val="34D2CE80"/>
    <w:rsid w:val="369EDDA8"/>
    <w:rsid w:val="385ED3B6"/>
    <w:rsid w:val="3AA4E648"/>
    <w:rsid w:val="3B1245DC"/>
    <w:rsid w:val="3BED5C37"/>
    <w:rsid w:val="402BF5FA"/>
    <w:rsid w:val="416DE3AB"/>
    <w:rsid w:val="432C8CED"/>
    <w:rsid w:val="43838DFB"/>
    <w:rsid w:val="43E9C4EE"/>
    <w:rsid w:val="4AD3FFC5"/>
    <w:rsid w:val="4DAD368A"/>
    <w:rsid w:val="4F2C2FAC"/>
    <w:rsid w:val="51DE13A5"/>
    <w:rsid w:val="56829DA0"/>
    <w:rsid w:val="59CB7E0D"/>
    <w:rsid w:val="5D03A5B3"/>
    <w:rsid w:val="5D7A4C44"/>
    <w:rsid w:val="5DC40E42"/>
    <w:rsid w:val="636561D8"/>
    <w:rsid w:val="645B6F44"/>
    <w:rsid w:val="675B6A8D"/>
    <w:rsid w:val="69ECAFA7"/>
    <w:rsid w:val="707C4F71"/>
    <w:rsid w:val="71BFB51A"/>
    <w:rsid w:val="727A9019"/>
    <w:rsid w:val="741F2931"/>
    <w:rsid w:val="7420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E3AB"/>
  <w15:docId w15:val="{0D4DCC3B-27B1-B940-A8CA-310E69FF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13"/>
    <w:rPr>
      <w:rFonts w:ascii="Times New Roman" w:eastAsia="Times New Roman" w:hAnsi="Times New Roman" w:cs="Times New Roman"/>
      <w:color w:val="000000"/>
    </w:rPr>
  </w:style>
  <w:style w:type="paragraph" w:styleId="Footer">
    <w:name w:val="footer"/>
    <w:basedOn w:val="Normal"/>
    <w:link w:val="FooterChar"/>
    <w:uiPriority w:val="99"/>
    <w:unhideWhenUsed/>
    <w:rsid w:val="002F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13"/>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2F1113"/>
    <w:rPr>
      <w:color w:val="666666"/>
    </w:rPr>
  </w:style>
  <w:style w:type="table" w:styleId="TableGrid">
    <w:name w:val="Table Grid"/>
    <w:basedOn w:val="TableNormal"/>
    <w:uiPriority w:val="59"/>
    <w:rsid w:val="00664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113DD"/>
    <w:pPr>
      <w:spacing w:before="100" w:beforeAutospacing="1" w:after="100" w:afterAutospacing="1" w:line="240" w:lineRule="auto"/>
      <w:ind w:left="0" w:firstLine="0"/>
    </w:pPr>
    <w:rPr>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8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049C-73D5-46C8-B85F-FE30A3AA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Petition to Institutional Review Board</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Institutional Review Board</dc:title>
  <dc:subject/>
  <dc:creator>CRAFT,ELAINE</dc:creator>
  <cp:keywords/>
  <cp:lastModifiedBy>Pamela Silvers</cp:lastModifiedBy>
  <cp:revision>2</cp:revision>
  <dcterms:created xsi:type="dcterms:W3CDTF">2025-05-30T15:37:00Z</dcterms:created>
  <dcterms:modified xsi:type="dcterms:W3CDTF">2025-05-30T15:37:00Z</dcterms:modified>
</cp:coreProperties>
</file>