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B7F0" w14:textId="77777777" w:rsidR="00D07AD9" w:rsidRDefault="002F1113" w:rsidP="002F1113">
      <w:pPr>
        <w:ind w:left="-5"/>
        <w:jc w:val="center"/>
        <w:rPr>
          <w:rFonts w:ascii="Trebuchet MS" w:hAnsi="Trebuchet MS"/>
          <w:b/>
          <w:bCs/>
          <w:sz w:val="32"/>
          <w:szCs w:val="32"/>
        </w:rPr>
      </w:pPr>
      <w:bookmarkStart w:id="0" w:name="_Hlk197947797"/>
      <w:r w:rsidRPr="002F1113">
        <w:rPr>
          <w:rFonts w:ascii="Trebuchet MS" w:hAnsi="Trebuchet MS"/>
          <w:b/>
          <w:bCs/>
          <w:sz w:val="32"/>
          <w:szCs w:val="32"/>
        </w:rPr>
        <w:t xml:space="preserve">SAMPLE – </w:t>
      </w:r>
      <w:r w:rsidR="00716B00">
        <w:rPr>
          <w:rFonts w:ascii="Trebuchet MS" w:hAnsi="Trebuchet MS"/>
          <w:b/>
          <w:bCs/>
          <w:sz w:val="32"/>
          <w:szCs w:val="32"/>
        </w:rPr>
        <w:t xml:space="preserve">Institutional Review Board </w:t>
      </w:r>
      <w:r w:rsidR="00D07AD9">
        <w:rPr>
          <w:rFonts w:ascii="Trebuchet MS" w:hAnsi="Trebuchet MS"/>
          <w:b/>
          <w:bCs/>
          <w:sz w:val="32"/>
          <w:szCs w:val="32"/>
        </w:rPr>
        <w:t>(IRB)</w:t>
      </w:r>
    </w:p>
    <w:p w14:paraId="54A93A0A" w14:textId="6448EE72" w:rsidR="002F1113" w:rsidRPr="002F1113" w:rsidRDefault="00A261AD" w:rsidP="00D07AD9">
      <w:pPr>
        <w:ind w:left="-5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Procedures</w:t>
      </w:r>
      <w:bookmarkEnd w:id="0"/>
      <w:r w:rsidR="00D07AD9">
        <w:rPr>
          <w:rFonts w:ascii="Trebuchet MS" w:hAnsi="Trebuchet MS"/>
          <w:b/>
          <w:bCs/>
          <w:sz w:val="32"/>
          <w:szCs w:val="32"/>
        </w:rPr>
        <w:t xml:space="preserve"> Manual</w:t>
      </w:r>
    </w:p>
    <w:p w14:paraId="4D469685" w14:textId="77777777" w:rsidR="002F1113" w:rsidRPr="002F1113" w:rsidRDefault="002F1113">
      <w:pPr>
        <w:ind w:left="-5"/>
        <w:rPr>
          <w:rFonts w:ascii="Trebuchet MS" w:hAnsi="Trebuchet M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60"/>
        <w:gridCol w:w="2690"/>
      </w:tblGrid>
      <w:tr w:rsidR="005A1C4D" w14:paraId="6B86AB3F" w14:textId="77777777" w:rsidTr="005A1C4D">
        <w:tc>
          <w:tcPr>
            <w:tcW w:w="6660" w:type="dxa"/>
          </w:tcPr>
          <w:p w14:paraId="4375CF7E" w14:textId="77777777" w:rsidR="005A1C4D" w:rsidRPr="00A261AD" w:rsidRDefault="005A1C4D" w:rsidP="005A1C4D">
            <w:pPr>
              <w:ind w:left="-5"/>
              <w:rPr>
                <w:rFonts w:ascii="Trebuchet MS" w:hAnsi="Trebuchet MS"/>
                <w:u w:val="single"/>
              </w:rPr>
            </w:pPr>
            <w:r w:rsidRPr="00A261AD">
              <w:rPr>
                <w:rFonts w:ascii="Trebuchet MS" w:hAnsi="Trebuchet MS"/>
                <w:u w:val="single"/>
              </w:rPr>
              <w:t>Title:</w:t>
            </w:r>
          </w:p>
          <w:p w14:paraId="29C6A07B" w14:textId="032F6F9B" w:rsidR="005A1C4D" w:rsidRDefault="005A1C4D" w:rsidP="00A261AD">
            <w:pPr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of Human Subjects in Research Projects</w:t>
            </w:r>
          </w:p>
        </w:tc>
        <w:tc>
          <w:tcPr>
            <w:tcW w:w="2690" w:type="dxa"/>
          </w:tcPr>
          <w:p w14:paraId="44076A52" w14:textId="5F70D787" w:rsidR="005A1C4D" w:rsidRPr="0072141A" w:rsidRDefault="0072141A" w:rsidP="00A261AD">
            <w:pPr>
              <w:ind w:left="0" w:firstLine="0"/>
              <w:rPr>
                <w:rFonts w:ascii="Trebuchet MS" w:hAnsi="Trebuchet MS"/>
                <w:u w:val="single"/>
              </w:rPr>
            </w:pPr>
            <w:r w:rsidRPr="00A261AD">
              <w:rPr>
                <w:rFonts w:ascii="Trebuchet MS" w:hAnsi="Trebuchet MS"/>
                <w:u w:val="single"/>
              </w:rPr>
              <w:t>Number:</w:t>
            </w:r>
            <w:r w:rsidRPr="0072141A">
              <w:rPr>
                <w:rFonts w:ascii="Trebuchet MS" w:hAnsi="Trebuchet MS"/>
              </w:rPr>
              <w:t xml:space="preserve">             </w:t>
            </w:r>
            <w:r w:rsidRPr="00A261AD">
              <w:rPr>
                <w:rFonts w:ascii="Trebuchet MS" w:hAnsi="Trebuchet MS"/>
                <w:u w:val="single"/>
              </w:rPr>
              <w:t>Page:</w:t>
            </w:r>
          </w:p>
        </w:tc>
      </w:tr>
    </w:tbl>
    <w:p w14:paraId="1013A0DE" w14:textId="77777777" w:rsidR="00336E8B" w:rsidRDefault="00336E8B" w:rsidP="00A261AD">
      <w:pPr>
        <w:ind w:left="-5"/>
        <w:rPr>
          <w:rFonts w:ascii="Trebuchet MS" w:hAnsi="Trebuchet M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60"/>
        <w:gridCol w:w="2690"/>
      </w:tblGrid>
      <w:tr w:rsidR="00336E8B" w14:paraId="5465F5A1" w14:textId="77777777" w:rsidTr="00336E8B">
        <w:tc>
          <w:tcPr>
            <w:tcW w:w="6660" w:type="dxa"/>
          </w:tcPr>
          <w:p w14:paraId="0E06ADFF" w14:textId="77777777" w:rsidR="00336E8B" w:rsidRPr="00A261AD" w:rsidRDefault="00336E8B" w:rsidP="00336E8B">
            <w:pPr>
              <w:ind w:left="-5"/>
              <w:rPr>
                <w:rFonts w:ascii="Trebuchet MS" w:hAnsi="Trebuchet MS"/>
                <w:u w:val="single"/>
              </w:rPr>
            </w:pPr>
            <w:r w:rsidRPr="00A261AD">
              <w:rPr>
                <w:rFonts w:ascii="Trebuchet MS" w:hAnsi="Trebuchet MS"/>
                <w:u w:val="single"/>
              </w:rPr>
              <w:t>Based on Title and Policy Number:</w:t>
            </w:r>
          </w:p>
          <w:p w14:paraId="793B2970" w14:textId="22F181C0" w:rsidR="00336E8B" w:rsidRDefault="00336E8B" w:rsidP="00A261AD">
            <w:pPr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N/A</w:t>
            </w:r>
          </w:p>
        </w:tc>
        <w:tc>
          <w:tcPr>
            <w:tcW w:w="2690" w:type="dxa"/>
          </w:tcPr>
          <w:p w14:paraId="6DB1ADD0" w14:textId="3A1DA914" w:rsidR="00336E8B" w:rsidRPr="00336E8B" w:rsidRDefault="00336E8B" w:rsidP="00A261AD">
            <w:pPr>
              <w:ind w:left="0" w:firstLine="0"/>
              <w:rPr>
                <w:rFonts w:ascii="Trebuchet MS" w:hAnsi="Trebuchet MS"/>
                <w:u w:val="single"/>
              </w:rPr>
            </w:pPr>
            <w:r w:rsidRPr="00336E8B">
              <w:rPr>
                <w:rFonts w:ascii="Trebuchet MS" w:hAnsi="Trebuchet MS"/>
                <w:u w:val="single"/>
              </w:rPr>
              <w:t>Date:</w:t>
            </w:r>
          </w:p>
        </w:tc>
      </w:tr>
    </w:tbl>
    <w:p w14:paraId="48658915" w14:textId="77777777" w:rsidR="00336E8B" w:rsidRDefault="00336E8B" w:rsidP="00A261AD">
      <w:pPr>
        <w:ind w:left="-5"/>
        <w:rPr>
          <w:rFonts w:ascii="Trebuchet MS" w:hAnsi="Trebuchet MS"/>
        </w:rPr>
      </w:pPr>
    </w:p>
    <w:p w14:paraId="5070112F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  <w:b/>
          <w:bCs/>
        </w:rPr>
        <w:t>Purpose</w:t>
      </w:r>
    </w:p>
    <w:p w14:paraId="76500AB8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This policy regarding the use of human subjects in grant-funded research activities</w:t>
      </w:r>
    </w:p>
    <w:p w14:paraId="14DA3143" w14:textId="32DB0BFF" w:rsidR="00A261AD" w:rsidRDefault="00A261AD" w:rsidP="00C01DD7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 xml:space="preserve">recognizes the institution's responsibility to comply with applicable </w:t>
      </w:r>
      <w:proofErr w:type="gramStart"/>
      <w:r w:rsidRPr="00A261AD">
        <w:rPr>
          <w:rFonts w:ascii="Trebuchet MS" w:hAnsi="Trebuchet MS"/>
        </w:rPr>
        <w:t>Federal</w:t>
      </w:r>
      <w:r w:rsidR="00CD45BA">
        <w:rPr>
          <w:rFonts w:ascii="Trebuchet MS" w:hAnsi="Trebuchet MS"/>
        </w:rPr>
        <w:t xml:space="preserve"> </w:t>
      </w:r>
      <w:r w:rsidR="00D07AD9">
        <w:rPr>
          <w:rFonts w:ascii="Trebuchet MS" w:hAnsi="Trebuchet MS"/>
        </w:rPr>
        <w:t xml:space="preserve"> </w:t>
      </w:r>
      <w:proofErr w:type="spellStart"/>
      <w:r w:rsidRPr="00A261AD">
        <w:rPr>
          <w:rFonts w:ascii="Trebuchet MS" w:hAnsi="Trebuchet MS"/>
        </w:rPr>
        <w:t>egulations</w:t>
      </w:r>
      <w:proofErr w:type="spellEnd"/>
      <w:proofErr w:type="gramEnd"/>
      <w:r w:rsidRPr="00A261AD">
        <w:rPr>
          <w:rFonts w:ascii="Trebuchet MS" w:hAnsi="Trebuchet MS"/>
        </w:rPr>
        <w:t>;</w:t>
      </w:r>
      <w:r w:rsidR="00C01DD7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protect the rights, well-being and personal privacy of individuals; assure a favorable</w:t>
      </w:r>
      <w:r w:rsidR="00C01DD7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 xml:space="preserve">climate for the conduct of academic-oriented inquiry; </w:t>
      </w:r>
      <w:r w:rsidR="00D07AD9" w:rsidRPr="00A261AD">
        <w:rPr>
          <w:rFonts w:ascii="Trebuchet MS" w:hAnsi="Trebuchet MS"/>
        </w:rPr>
        <w:t>and</w:t>
      </w:r>
      <w:r w:rsidRPr="00A261AD">
        <w:rPr>
          <w:rFonts w:ascii="Trebuchet MS" w:hAnsi="Trebuchet MS"/>
        </w:rPr>
        <w:t xml:space="preserve"> protect the interests of</w:t>
      </w:r>
      <w:r w:rsidR="00C01DD7">
        <w:rPr>
          <w:rFonts w:ascii="Trebuchet MS" w:hAnsi="Trebuchet MS"/>
        </w:rPr>
        <w:t xml:space="preserve"> </w:t>
      </w:r>
      <w:r w:rsidR="00C01DD7" w:rsidRPr="00CD45BA">
        <w:rPr>
          <w:rFonts w:ascii="Trebuchet MS" w:hAnsi="Trebuchet MS"/>
          <w:color w:val="3A3A3A" w:themeColor="background2" w:themeShade="40"/>
        </w:rPr>
        <w:t>[Name of College</w:t>
      </w:r>
      <w:r w:rsidR="00CD45BA" w:rsidRPr="00CD45BA">
        <w:rPr>
          <w:rFonts w:ascii="Trebuchet MS" w:hAnsi="Trebuchet MS"/>
          <w:color w:val="3A3A3A" w:themeColor="background2" w:themeShade="40"/>
        </w:rPr>
        <w:t>]</w:t>
      </w:r>
      <w:r w:rsidRPr="00A261AD">
        <w:rPr>
          <w:rFonts w:ascii="Trebuchet MS" w:hAnsi="Trebuchet MS"/>
        </w:rPr>
        <w:t>.</w:t>
      </w:r>
    </w:p>
    <w:p w14:paraId="3ED76914" w14:textId="77777777" w:rsidR="00C01DD7" w:rsidRPr="00A261AD" w:rsidRDefault="00C01DD7" w:rsidP="00C01DD7">
      <w:pPr>
        <w:ind w:left="-5"/>
        <w:rPr>
          <w:rFonts w:ascii="Trebuchet MS" w:hAnsi="Trebuchet MS"/>
        </w:rPr>
      </w:pPr>
    </w:p>
    <w:p w14:paraId="11A09562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  <w:b/>
          <w:bCs/>
        </w:rPr>
        <w:t>Procedures</w:t>
      </w:r>
    </w:p>
    <w:p w14:paraId="75F5FB5B" w14:textId="3A24FDD7" w:rsidR="00A261AD" w:rsidRDefault="00A261AD" w:rsidP="002B65B2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 xml:space="preserve">1. Any principal investigator related to </w:t>
      </w:r>
      <w:r w:rsidR="00CD45BA" w:rsidRPr="00CD45BA">
        <w:rPr>
          <w:rFonts w:ascii="Trebuchet MS" w:hAnsi="Trebuchet MS"/>
          <w:color w:val="3A3A3A" w:themeColor="background2" w:themeShade="40"/>
        </w:rPr>
        <w:t>[Name of College]</w:t>
      </w:r>
      <w:r w:rsidRPr="00A261AD">
        <w:rPr>
          <w:rFonts w:ascii="Trebuchet MS" w:hAnsi="Trebuchet MS"/>
        </w:rPr>
        <w:t xml:space="preserve"> (as</w:t>
      </w:r>
      <w:r w:rsidR="00CD45BA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defined below) who engages in scholarly research involving human subjects, either on- or</w:t>
      </w:r>
      <w:r w:rsidR="00CD45BA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off-campus, must apply to the Institutional Review Board (IRB) for approval of the</w:t>
      </w:r>
      <w:r w:rsidR="00D07AD9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research. Such approval must be obtained before undertaking the research. Individuals</w:t>
      </w:r>
      <w:r w:rsidR="00D741F1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who meet the definition of a "principal investigator" must apply for approval from</w:t>
      </w:r>
      <w:r w:rsidR="00D741F1">
        <w:rPr>
          <w:rFonts w:ascii="Trebuchet MS" w:hAnsi="Trebuchet MS"/>
        </w:rPr>
        <w:t xml:space="preserve"> </w:t>
      </w:r>
      <w:r w:rsidR="00D741F1" w:rsidRPr="00CD45BA">
        <w:rPr>
          <w:rFonts w:ascii="Trebuchet MS" w:hAnsi="Trebuchet MS"/>
          <w:color w:val="3A3A3A" w:themeColor="background2" w:themeShade="40"/>
        </w:rPr>
        <w:t xml:space="preserve">[Name </w:t>
      </w:r>
      <w:proofErr w:type="gramStart"/>
      <w:r w:rsidR="00D741F1" w:rsidRPr="00CD45BA">
        <w:rPr>
          <w:rFonts w:ascii="Trebuchet MS" w:hAnsi="Trebuchet MS"/>
          <w:color w:val="3A3A3A" w:themeColor="background2" w:themeShade="40"/>
        </w:rPr>
        <w:t xml:space="preserve">of </w:t>
      </w:r>
      <w:r w:rsidR="00D07AD9">
        <w:rPr>
          <w:rFonts w:ascii="Trebuchet MS" w:hAnsi="Trebuchet MS"/>
          <w:color w:val="3A3A3A" w:themeColor="background2" w:themeShade="40"/>
        </w:rPr>
        <w:t xml:space="preserve"> C</w:t>
      </w:r>
      <w:r w:rsidR="00D741F1" w:rsidRPr="00CD45BA">
        <w:rPr>
          <w:rFonts w:ascii="Trebuchet MS" w:hAnsi="Trebuchet MS"/>
          <w:color w:val="3A3A3A" w:themeColor="background2" w:themeShade="40"/>
        </w:rPr>
        <w:t>ollege</w:t>
      </w:r>
      <w:proofErr w:type="gramEnd"/>
      <w:r w:rsidR="00D741F1" w:rsidRPr="00CD45BA">
        <w:rPr>
          <w:rFonts w:ascii="Trebuchet MS" w:hAnsi="Trebuchet MS"/>
          <w:color w:val="3A3A3A" w:themeColor="background2" w:themeShade="40"/>
        </w:rPr>
        <w:t>]</w:t>
      </w:r>
      <w:r w:rsidRPr="00A261AD">
        <w:rPr>
          <w:rFonts w:ascii="Trebuchet MS" w:hAnsi="Trebuchet MS"/>
        </w:rPr>
        <w:t>'s Institutional Review Board even if their</w:t>
      </w:r>
      <w:r w:rsidR="00D07AD9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research has been approved by another institution's or organization's Institutional Review</w:t>
      </w:r>
      <w:r w:rsidR="002B65B2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Board.</w:t>
      </w:r>
    </w:p>
    <w:p w14:paraId="08E07F37" w14:textId="77777777" w:rsidR="002B65B2" w:rsidRPr="00A261AD" w:rsidRDefault="002B65B2" w:rsidP="002B65B2">
      <w:pPr>
        <w:ind w:left="-5"/>
        <w:rPr>
          <w:rFonts w:ascii="Trebuchet MS" w:hAnsi="Trebuchet MS"/>
        </w:rPr>
      </w:pPr>
    </w:p>
    <w:p w14:paraId="78B8D3C2" w14:textId="656276A4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 xml:space="preserve">Under this policy, the following individuals </w:t>
      </w:r>
      <w:proofErr w:type="gramStart"/>
      <w:r w:rsidRPr="00A261AD">
        <w:rPr>
          <w:rFonts w:ascii="Trebuchet MS" w:hAnsi="Trebuchet MS"/>
        </w:rPr>
        <w:t>are considered to be</w:t>
      </w:r>
      <w:proofErr w:type="gramEnd"/>
      <w:r w:rsidRPr="00A261AD">
        <w:rPr>
          <w:rFonts w:ascii="Trebuchet MS" w:hAnsi="Trebuchet MS"/>
        </w:rPr>
        <w:t xml:space="preserve"> principal</w:t>
      </w:r>
      <w:r w:rsidR="002B65B2">
        <w:rPr>
          <w:rFonts w:ascii="Trebuchet MS" w:hAnsi="Trebuchet MS"/>
        </w:rPr>
        <w:t xml:space="preserve"> </w:t>
      </w:r>
      <w:r w:rsidR="00D07AD9">
        <w:rPr>
          <w:rFonts w:ascii="Trebuchet MS" w:hAnsi="Trebuchet MS"/>
        </w:rPr>
        <w:t>i</w:t>
      </w:r>
      <w:r w:rsidRPr="00A261AD">
        <w:rPr>
          <w:rFonts w:ascii="Trebuchet MS" w:hAnsi="Trebuchet MS"/>
        </w:rPr>
        <w:t>nvestigators:</w:t>
      </w:r>
    </w:p>
    <w:p w14:paraId="65A0A380" w14:textId="11C450E1" w:rsidR="00A261AD" w:rsidRPr="002B65B2" w:rsidRDefault="002B65B2" w:rsidP="002B65B2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2B65B2">
        <w:rPr>
          <w:rFonts w:ascii="Trebuchet MS" w:hAnsi="Trebuchet MS"/>
          <w:color w:val="3A3A3A" w:themeColor="background2" w:themeShade="40"/>
        </w:rPr>
        <w:t>[Name of College]</w:t>
      </w:r>
      <w:r w:rsidR="00A261AD" w:rsidRPr="002B65B2">
        <w:rPr>
          <w:rFonts w:ascii="Trebuchet MS" w:hAnsi="Trebuchet MS"/>
        </w:rPr>
        <w:t xml:space="preserve"> faculty and staff,</w:t>
      </w:r>
    </w:p>
    <w:p w14:paraId="2E2B1E28" w14:textId="67140044" w:rsidR="00A261AD" w:rsidRPr="00D07AD9" w:rsidRDefault="002B65B2" w:rsidP="00D07AD9">
      <w:pPr>
        <w:pStyle w:val="ListParagraph"/>
        <w:numPr>
          <w:ilvl w:val="0"/>
          <w:numId w:val="6"/>
        </w:numPr>
        <w:ind w:left="360"/>
        <w:rPr>
          <w:rFonts w:ascii="Trebuchet MS" w:hAnsi="Trebuchet MS"/>
        </w:rPr>
      </w:pPr>
      <w:r w:rsidRPr="00D07AD9">
        <w:rPr>
          <w:rFonts w:ascii="Trebuchet MS" w:hAnsi="Trebuchet MS"/>
          <w:color w:val="3A3A3A" w:themeColor="background2" w:themeShade="40"/>
        </w:rPr>
        <w:t>[Name of College]</w:t>
      </w:r>
      <w:r w:rsidR="00A261AD" w:rsidRPr="00D07AD9">
        <w:rPr>
          <w:rFonts w:ascii="Trebuchet MS" w:hAnsi="Trebuchet MS"/>
        </w:rPr>
        <w:t xml:space="preserve"> faculty who are on leave, and who are</w:t>
      </w:r>
      <w:r w:rsidR="00D07AD9" w:rsidRPr="00D07AD9">
        <w:rPr>
          <w:rFonts w:ascii="Trebuchet MS" w:hAnsi="Trebuchet MS"/>
        </w:rPr>
        <w:t xml:space="preserve"> </w:t>
      </w:r>
      <w:r w:rsidR="00A261AD" w:rsidRPr="00D07AD9">
        <w:rPr>
          <w:rFonts w:ascii="Trebuchet MS" w:hAnsi="Trebuchet MS"/>
        </w:rPr>
        <w:t xml:space="preserve">conducting grant-funded research involving human subjects either at </w:t>
      </w:r>
      <w:r w:rsidRPr="00D07AD9">
        <w:rPr>
          <w:rFonts w:ascii="Trebuchet MS" w:hAnsi="Trebuchet MS"/>
          <w:color w:val="3A3A3A" w:themeColor="background2" w:themeShade="40"/>
        </w:rPr>
        <w:t>[Name of College]</w:t>
      </w:r>
      <w:r w:rsidR="00A261AD" w:rsidRPr="00D07AD9">
        <w:rPr>
          <w:rFonts w:ascii="Trebuchet MS" w:hAnsi="Trebuchet MS"/>
        </w:rPr>
        <w:t xml:space="preserve">, with grant funds administered by </w:t>
      </w:r>
      <w:r w:rsidRPr="00D07AD9">
        <w:rPr>
          <w:rFonts w:ascii="Trebuchet MS" w:hAnsi="Trebuchet MS"/>
          <w:color w:val="3A3A3A" w:themeColor="background2" w:themeShade="40"/>
        </w:rPr>
        <w:t>[Name of College]</w:t>
      </w:r>
      <w:r w:rsidR="00A261AD" w:rsidRPr="00D07AD9">
        <w:rPr>
          <w:rFonts w:ascii="Trebuchet MS" w:hAnsi="Trebuchet MS"/>
        </w:rPr>
        <w:t xml:space="preserve">, or with </w:t>
      </w:r>
      <w:r w:rsidRPr="00D07AD9">
        <w:rPr>
          <w:rFonts w:ascii="Trebuchet MS" w:hAnsi="Trebuchet MS"/>
          <w:color w:val="3A3A3A" w:themeColor="background2" w:themeShade="40"/>
        </w:rPr>
        <w:t>[Name of College]</w:t>
      </w:r>
      <w:r w:rsidRPr="00D07AD9">
        <w:rPr>
          <w:rFonts w:ascii="Trebuchet MS" w:hAnsi="Trebuchet MS"/>
        </w:rPr>
        <w:t xml:space="preserve"> </w:t>
      </w:r>
      <w:r w:rsidR="00A261AD" w:rsidRPr="00D07AD9">
        <w:rPr>
          <w:rFonts w:ascii="Trebuchet MS" w:hAnsi="Trebuchet MS"/>
        </w:rPr>
        <w:t>Students.</w:t>
      </w:r>
    </w:p>
    <w:p w14:paraId="4ED7D177" w14:textId="6A873D48" w:rsidR="00A261AD" w:rsidRDefault="00A261AD" w:rsidP="0064461F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2B65B2">
        <w:rPr>
          <w:rFonts w:ascii="Trebuchet MS" w:hAnsi="Trebuchet MS"/>
        </w:rPr>
        <w:t xml:space="preserve">Researchers not affiliated with </w:t>
      </w:r>
      <w:r w:rsidR="0064461F" w:rsidRPr="00CD45BA">
        <w:rPr>
          <w:rFonts w:ascii="Trebuchet MS" w:hAnsi="Trebuchet MS"/>
          <w:color w:val="3A3A3A" w:themeColor="background2" w:themeShade="40"/>
        </w:rPr>
        <w:t>[Name of College]</w:t>
      </w:r>
      <w:r w:rsidRPr="002B65B2">
        <w:rPr>
          <w:rFonts w:ascii="Trebuchet MS" w:hAnsi="Trebuchet MS"/>
        </w:rPr>
        <w:t xml:space="preserve"> who are</w:t>
      </w:r>
      <w:r w:rsid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>conducting primary research with human subjects on campus. These</w:t>
      </w:r>
      <w:r w:rsidR="002850B8" w:rsidRP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>unaffiliated</w:t>
      </w:r>
      <w:r w:rsid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>researchers include visitors to the campus and off-campus scholars</w:t>
      </w:r>
      <w:r w:rsidR="002850B8" w:rsidRP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 xml:space="preserve">engaged in human </w:t>
      </w:r>
      <w:proofErr w:type="gramStart"/>
      <w:r w:rsidRPr="0064461F">
        <w:rPr>
          <w:rFonts w:ascii="Trebuchet MS" w:hAnsi="Trebuchet MS"/>
        </w:rPr>
        <w:t>subjects</w:t>
      </w:r>
      <w:proofErr w:type="gramEnd"/>
      <w:r w:rsidRPr="0064461F">
        <w:rPr>
          <w:rFonts w:ascii="Trebuchet MS" w:hAnsi="Trebuchet MS"/>
        </w:rPr>
        <w:t xml:space="preserve"> research on campus. While at </w:t>
      </w:r>
      <w:r w:rsidR="0064461F" w:rsidRPr="00CD45BA">
        <w:rPr>
          <w:rFonts w:ascii="Trebuchet MS" w:hAnsi="Trebuchet MS"/>
          <w:color w:val="3A3A3A" w:themeColor="background2" w:themeShade="40"/>
        </w:rPr>
        <w:t>[Name of College]</w:t>
      </w:r>
      <w:r w:rsidRPr="0064461F">
        <w:rPr>
          <w:rFonts w:ascii="Trebuchet MS" w:hAnsi="Trebuchet MS"/>
        </w:rPr>
        <w:t>, these individuals may,</w:t>
      </w:r>
      <w:r w:rsid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>through the courtesy of an on-campus</w:t>
      </w:r>
      <w:r w:rsid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>liaison, conduct Board-approved research on human subjects. The liaison</w:t>
      </w:r>
      <w:r w:rsid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 xml:space="preserve">should provide the visitor with appropriate institutional forms </w:t>
      </w:r>
      <w:r w:rsidRPr="0064461F">
        <w:rPr>
          <w:rFonts w:ascii="Trebuchet MS" w:hAnsi="Trebuchet MS"/>
        </w:rPr>
        <w:lastRenderedPageBreak/>
        <w:t>including this</w:t>
      </w:r>
      <w:r w:rsidR="0064461F">
        <w:rPr>
          <w:rFonts w:ascii="Trebuchet MS" w:hAnsi="Trebuchet MS"/>
        </w:rPr>
        <w:t xml:space="preserve"> </w:t>
      </w:r>
      <w:proofErr w:type="gramStart"/>
      <w:r w:rsidRPr="0064461F">
        <w:rPr>
          <w:rFonts w:ascii="Trebuchet MS" w:hAnsi="Trebuchet MS"/>
        </w:rPr>
        <w:t>Policy, and</w:t>
      </w:r>
      <w:proofErr w:type="gramEnd"/>
      <w:r w:rsidRPr="0064461F">
        <w:rPr>
          <w:rFonts w:ascii="Trebuchet MS" w:hAnsi="Trebuchet MS"/>
        </w:rPr>
        <w:t xml:space="preserve"> assure that the forms are sent to the Board before the research is</w:t>
      </w:r>
      <w:r w:rsidR="0064461F">
        <w:rPr>
          <w:rFonts w:ascii="Trebuchet MS" w:hAnsi="Trebuchet MS"/>
        </w:rPr>
        <w:t xml:space="preserve"> </w:t>
      </w:r>
      <w:r w:rsidRPr="0064461F">
        <w:rPr>
          <w:rFonts w:ascii="Trebuchet MS" w:hAnsi="Trebuchet MS"/>
        </w:rPr>
        <w:t>undertaken.</w:t>
      </w:r>
    </w:p>
    <w:p w14:paraId="5FB42723" w14:textId="77777777" w:rsidR="0064461F" w:rsidRPr="0064461F" w:rsidRDefault="0064461F" w:rsidP="0064461F">
      <w:pPr>
        <w:rPr>
          <w:rFonts w:ascii="Trebuchet MS" w:hAnsi="Trebuchet MS"/>
        </w:rPr>
      </w:pPr>
    </w:p>
    <w:p w14:paraId="7F240AFD" w14:textId="148A5A8F" w:rsidR="00A261AD" w:rsidRDefault="00A261AD" w:rsidP="0064461F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2. No grant-funded research activity involving human subjects shall be undertaken unless</w:t>
      </w:r>
      <w:r w:rsidR="0064461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an Institutional Review Board has reviewed and approved such activity. This review</w:t>
      </w:r>
      <w:r w:rsidR="0064461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shall determine whether the activity/research design will adequately protect the rights and</w:t>
      </w:r>
      <w:r w:rsidR="0064461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welfare of such subjects.</w:t>
      </w:r>
    </w:p>
    <w:p w14:paraId="6DAF4B9E" w14:textId="77777777" w:rsidR="0037093E" w:rsidRPr="00A261AD" w:rsidRDefault="0037093E" w:rsidP="0064461F">
      <w:pPr>
        <w:ind w:left="-5"/>
        <w:rPr>
          <w:rFonts w:ascii="Trebuchet MS" w:hAnsi="Trebuchet MS"/>
        </w:rPr>
      </w:pPr>
    </w:p>
    <w:p w14:paraId="71729543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3. Renewal petitions</w:t>
      </w:r>
    </w:p>
    <w:p w14:paraId="5D1B3498" w14:textId="679E8ACF" w:rsidR="00A261AD" w:rsidRDefault="00A261AD" w:rsidP="0037093E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Projects eligible for continued funding beyond the duration of the initial project award</w:t>
      </w:r>
      <w:r w:rsidR="0037093E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are subject to renewal application review. Projects for which scope of work or activities</w:t>
      </w:r>
      <w:r w:rsidR="0037093E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that involve human subjects change substantially during the project are also subject to</w:t>
      </w:r>
      <w:r w:rsidR="0037093E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renewal application review.</w:t>
      </w:r>
    </w:p>
    <w:p w14:paraId="5EC47CA4" w14:textId="77777777" w:rsidR="0037093E" w:rsidRPr="00A261AD" w:rsidRDefault="0037093E" w:rsidP="0037093E">
      <w:pPr>
        <w:ind w:left="-5"/>
        <w:rPr>
          <w:rFonts w:ascii="Trebuchet MS" w:hAnsi="Trebuchet MS"/>
        </w:rPr>
      </w:pPr>
    </w:p>
    <w:p w14:paraId="77BD9B4F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4. Minimum Risk Proposals - Expedited Review</w:t>
      </w:r>
    </w:p>
    <w:p w14:paraId="3FFC1BB6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Research activities which involve no more than minimal risk and in which the only</w:t>
      </w:r>
    </w:p>
    <w:p w14:paraId="45BFF241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involvement of human subjects as outlined below may be reviewed and approved the</w:t>
      </w:r>
    </w:p>
    <w:p w14:paraId="62E80398" w14:textId="3EA1429F" w:rsidR="00A261AD" w:rsidRPr="00A261AD" w:rsidRDefault="00A261AD" w:rsidP="00001105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Institutional Review Board through its expedited review procedure. Under this procedure,</w:t>
      </w:r>
      <w:r w:rsidR="0037093E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the Institutional Review Board review may be carried out by the chairperson of the board,</w:t>
      </w:r>
      <w:r w:rsidR="0037093E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or, in the chairperson's absence, by a member of the board designated by the chairperson.</w:t>
      </w:r>
      <w:r w:rsidR="00001105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In reviewing research under this procedure, the reviewer may not disapprove the</w:t>
      </w:r>
      <w:r w:rsidR="00001105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research. A research activity can only be disapproved after review by the full Board.</w:t>
      </w:r>
    </w:p>
    <w:p w14:paraId="79DEC52B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The following activities shall be eligible for expedited review:</w:t>
      </w:r>
    </w:p>
    <w:p w14:paraId="73E98697" w14:textId="49490125" w:rsidR="00A261AD" w:rsidRPr="00A261AD" w:rsidRDefault="00A261AD" w:rsidP="0036443F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a. Minor changes in previously authorized research during the period for which approval</w:t>
      </w:r>
      <w:r w:rsidR="0036443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is authorized.</w:t>
      </w:r>
    </w:p>
    <w:p w14:paraId="60DD3F52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 xml:space="preserve">b. Research involving survey or interview procedures where </w:t>
      </w:r>
      <w:proofErr w:type="gramStart"/>
      <w:r w:rsidRPr="00A261AD">
        <w:rPr>
          <w:rFonts w:ascii="Trebuchet MS" w:hAnsi="Trebuchet MS"/>
        </w:rPr>
        <w:t>all of</w:t>
      </w:r>
      <w:proofErr w:type="gramEnd"/>
      <w:r w:rsidRPr="00A261AD">
        <w:rPr>
          <w:rFonts w:ascii="Trebuchet MS" w:hAnsi="Trebuchet MS"/>
        </w:rPr>
        <w:t xml:space="preserve"> the following</w:t>
      </w:r>
    </w:p>
    <w:p w14:paraId="22D31F5B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conditions occur:</w:t>
      </w:r>
    </w:p>
    <w:p w14:paraId="1866B57C" w14:textId="379FC474" w:rsidR="00A261AD" w:rsidRPr="00CD3AA3" w:rsidRDefault="00A261AD" w:rsidP="00CD3AA3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CD3AA3">
        <w:rPr>
          <w:rFonts w:ascii="Trebuchet MS" w:hAnsi="Trebuchet MS"/>
        </w:rPr>
        <w:t>Responses are recorded in such a manner that human subjects cannot be</w:t>
      </w:r>
    </w:p>
    <w:p w14:paraId="374D1E34" w14:textId="77777777" w:rsidR="00A261AD" w:rsidRPr="00A261AD" w:rsidRDefault="00A261AD" w:rsidP="00CD3AA3">
      <w:pPr>
        <w:ind w:left="-5" w:firstLine="335"/>
        <w:rPr>
          <w:rFonts w:ascii="Trebuchet MS" w:hAnsi="Trebuchet MS"/>
        </w:rPr>
      </w:pPr>
      <w:r w:rsidRPr="00A261AD">
        <w:rPr>
          <w:rFonts w:ascii="Trebuchet MS" w:hAnsi="Trebuchet MS"/>
        </w:rPr>
        <w:t>identified, directly or through identifiers linked to the subjects.</w:t>
      </w:r>
    </w:p>
    <w:p w14:paraId="248C87A9" w14:textId="4F25D592" w:rsidR="00A261AD" w:rsidRPr="00CD3AA3" w:rsidRDefault="00A261AD" w:rsidP="00CD3AA3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CD3AA3">
        <w:rPr>
          <w:rFonts w:ascii="Trebuchet MS" w:hAnsi="Trebuchet MS"/>
        </w:rPr>
        <w:t>The subject's responses, if they become known outside of the research, would not</w:t>
      </w:r>
    </w:p>
    <w:p w14:paraId="49D7932E" w14:textId="791F9E1E" w:rsidR="00A261AD" w:rsidRPr="00A261AD" w:rsidRDefault="00A261AD" w:rsidP="00CD3AA3">
      <w:pPr>
        <w:ind w:left="330" w:firstLine="0"/>
        <w:rPr>
          <w:rFonts w:ascii="Trebuchet MS" w:hAnsi="Trebuchet MS"/>
        </w:rPr>
      </w:pPr>
      <w:r w:rsidRPr="00A261AD">
        <w:rPr>
          <w:rFonts w:ascii="Trebuchet MS" w:hAnsi="Trebuchet MS"/>
        </w:rPr>
        <w:t>place the subject at risk of civil or criminal liability or be damaging to the</w:t>
      </w:r>
      <w:r w:rsidR="00CD3AA3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subject's</w:t>
      </w:r>
      <w:r w:rsidR="00CD3AA3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financial standing or employability.</w:t>
      </w:r>
    </w:p>
    <w:p w14:paraId="6E3630F0" w14:textId="1B1E46C5" w:rsidR="00A261AD" w:rsidRPr="00CD3AA3" w:rsidRDefault="00A261AD" w:rsidP="00CD3AA3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CD3AA3">
        <w:rPr>
          <w:rFonts w:ascii="Trebuchet MS" w:hAnsi="Trebuchet MS"/>
        </w:rPr>
        <w:t>The research does not deal with sensitive aspects of the subject's own behavior,</w:t>
      </w:r>
    </w:p>
    <w:p w14:paraId="3000503D" w14:textId="77777777" w:rsidR="00A261AD" w:rsidRPr="00A261AD" w:rsidRDefault="00A261AD" w:rsidP="00CD3AA3">
      <w:pPr>
        <w:ind w:left="-5" w:firstLine="335"/>
        <w:rPr>
          <w:rFonts w:ascii="Trebuchet MS" w:hAnsi="Trebuchet MS"/>
        </w:rPr>
      </w:pPr>
      <w:r w:rsidRPr="00A261AD">
        <w:rPr>
          <w:rFonts w:ascii="Trebuchet MS" w:hAnsi="Trebuchet MS"/>
        </w:rPr>
        <w:t>such as illegal conduct, drug use, sexual behavior, or use of alcohol, and is not</w:t>
      </w:r>
    </w:p>
    <w:p w14:paraId="171300F7" w14:textId="77777777" w:rsidR="00A261AD" w:rsidRPr="00A261AD" w:rsidRDefault="00A261AD" w:rsidP="00CD3AA3">
      <w:pPr>
        <w:ind w:left="-5" w:firstLine="335"/>
        <w:rPr>
          <w:rFonts w:ascii="Trebuchet MS" w:hAnsi="Trebuchet MS"/>
        </w:rPr>
      </w:pPr>
      <w:r w:rsidRPr="00A261AD">
        <w:rPr>
          <w:rFonts w:ascii="Trebuchet MS" w:hAnsi="Trebuchet MS"/>
        </w:rPr>
        <w:t>likely to cause the subject undue stress, fatigue, or any other psychological</w:t>
      </w:r>
    </w:p>
    <w:p w14:paraId="4F18BE2D" w14:textId="77777777" w:rsidR="00A261AD" w:rsidRPr="00A261AD" w:rsidRDefault="00A261AD" w:rsidP="00CD3AA3">
      <w:pPr>
        <w:ind w:left="-5" w:firstLine="335"/>
        <w:rPr>
          <w:rFonts w:ascii="Trebuchet MS" w:hAnsi="Trebuchet MS"/>
        </w:rPr>
      </w:pPr>
      <w:r w:rsidRPr="00A261AD">
        <w:rPr>
          <w:rFonts w:ascii="Trebuchet MS" w:hAnsi="Trebuchet MS"/>
        </w:rPr>
        <w:t>reactions.</w:t>
      </w:r>
    </w:p>
    <w:p w14:paraId="034491E7" w14:textId="1BCFA85C" w:rsidR="00A261AD" w:rsidRPr="00F666EC" w:rsidRDefault="00A261AD" w:rsidP="00F666EC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F666EC">
        <w:rPr>
          <w:rFonts w:ascii="Trebuchet MS" w:hAnsi="Trebuchet MS"/>
        </w:rPr>
        <w:t>The research proposal makes adequate provision for obtaining the informed and</w:t>
      </w:r>
    </w:p>
    <w:p w14:paraId="16729E0D" w14:textId="77777777" w:rsidR="002325D6" w:rsidRDefault="00A261AD" w:rsidP="00594B7A">
      <w:pPr>
        <w:ind w:left="330" w:firstLine="0"/>
        <w:rPr>
          <w:rFonts w:ascii="Trebuchet MS" w:hAnsi="Trebuchet MS"/>
        </w:rPr>
      </w:pPr>
      <w:r w:rsidRPr="00A261AD">
        <w:rPr>
          <w:rFonts w:ascii="Trebuchet MS" w:hAnsi="Trebuchet MS"/>
        </w:rPr>
        <w:t>voluntary participation of subjects.</w:t>
      </w:r>
    </w:p>
    <w:p w14:paraId="3F5AF36C" w14:textId="77777777" w:rsidR="002325D6" w:rsidRDefault="002325D6" w:rsidP="002325D6">
      <w:pPr>
        <w:rPr>
          <w:rFonts w:ascii="Trebuchet MS" w:hAnsi="Trebuchet MS"/>
        </w:rPr>
      </w:pPr>
    </w:p>
    <w:p w14:paraId="599BC738" w14:textId="3666D6D9" w:rsidR="00A261AD" w:rsidRDefault="00A261AD" w:rsidP="002325D6">
      <w:pPr>
        <w:rPr>
          <w:rFonts w:ascii="Trebuchet MS" w:hAnsi="Trebuchet MS"/>
        </w:rPr>
      </w:pPr>
      <w:r w:rsidRPr="00A261AD">
        <w:rPr>
          <w:rFonts w:ascii="Trebuchet MS" w:hAnsi="Trebuchet MS"/>
        </w:rPr>
        <w:t>If, in the reviewer's judgment, the proposal goes beyond the criteria for</w:t>
      </w:r>
      <w:r w:rsidR="00F666EC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 xml:space="preserve">expedited </w:t>
      </w:r>
      <w:r w:rsidR="00BD40DC" w:rsidRPr="00A261AD">
        <w:rPr>
          <w:rFonts w:ascii="Trebuchet MS" w:hAnsi="Trebuchet MS"/>
        </w:rPr>
        <w:t>review, it</w:t>
      </w:r>
      <w:r w:rsidRPr="00A261AD">
        <w:rPr>
          <w:rFonts w:ascii="Trebuchet MS" w:hAnsi="Trebuchet MS"/>
        </w:rPr>
        <w:t xml:space="preserve"> shall be subject to full board review and approval. The chair shall provide </w:t>
      </w:r>
      <w:r w:rsidRPr="00A261AD">
        <w:rPr>
          <w:rFonts w:ascii="Trebuchet MS" w:hAnsi="Trebuchet MS"/>
        </w:rPr>
        <w:lastRenderedPageBreak/>
        <w:t>to the</w:t>
      </w:r>
      <w:r w:rsidR="00F666EC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Institutional Review Board summaries of research proposals certified through expedited</w:t>
      </w:r>
      <w:r w:rsidR="00594B7A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review procedures and copies of review disposition letters to investigators.</w:t>
      </w:r>
    </w:p>
    <w:p w14:paraId="00130989" w14:textId="77777777" w:rsidR="00BD40DC" w:rsidRPr="00A261AD" w:rsidRDefault="00BD40DC" w:rsidP="002325D6">
      <w:pPr>
        <w:rPr>
          <w:rFonts w:ascii="Trebuchet MS" w:hAnsi="Trebuchet MS"/>
        </w:rPr>
      </w:pPr>
    </w:p>
    <w:p w14:paraId="48368FDA" w14:textId="77777777" w:rsid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All other cases require a full board review.</w:t>
      </w:r>
    </w:p>
    <w:p w14:paraId="38B2A05D" w14:textId="77777777" w:rsidR="00BD40DC" w:rsidRPr="00A261AD" w:rsidRDefault="00BD40DC" w:rsidP="00A261AD">
      <w:pPr>
        <w:ind w:left="-5"/>
        <w:rPr>
          <w:rFonts w:ascii="Trebuchet MS" w:hAnsi="Trebuchet MS"/>
        </w:rPr>
      </w:pPr>
    </w:p>
    <w:p w14:paraId="7039763C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  <w:b/>
          <w:bCs/>
        </w:rPr>
        <w:t>Institutional Review Board</w:t>
      </w:r>
    </w:p>
    <w:p w14:paraId="6779C60B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1. The purpose of the Institutional Review Board is to conduct initial and continuing</w:t>
      </w:r>
    </w:p>
    <w:p w14:paraId="45AF8390" w14:textId="77777777" w:rsid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reviews of projects that involve the use of human subjects in accordance with the policy.</w:t>
      </w:r>
    </w:p>
    <w:p w14:paraId="5464B59F" w14:textId="77777777" w:rsidR="002872DF" w:rsidRPr="00A261AD" w:rsidRDefault="002872DF" w:rsidP="00A261AD">
      <w:pPr>
        <w:ind w:left="-5"/>
        <w:rPr>
          <w:rFonts w:ascii="Trebuchet MS" w:hAnsi="Trebuchet MS"/>
        </w:rPr>
      </w:pPr>
    </w:p>
    <w:p w14:paraId="795716E8" w14:textId="419EF1A8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2</w:t>
      </w:r>
      <w:r w:rsidRPr="00D07AD9">
        <w:rPr>
          <w:rFonts w:ascii="Trebuchet MS" w:hAnsi="Trebuchet MS"/>
          <w:i/>
          <w:iCs/>
          <w:color w:val="FF0000"/>
        </w:rPr>
        <w:t xml:space="preserve">. </w:t>
      </w:r>
      <w:r w:rsidR="00D07AD9" w:rsidRPr="00D07AD9">
        <w:rPr>
          <w:rFonts w:ascii="Trebuchet MS" w:hAnsi="Trebuchet MS"/>
          <w:i/>
          <w:iCs/>
          <w:color w:val="FF0000"/>
        </w:rPr>
        <w:t>NOTE: Committee makeup will vary depending on your College policies</w:t>
      </w:r>
      <w:r w:rsidR="00D07AD9">
        <w:rPr>
          <w:rFonts w:ascii="Trebuchet MS" w:hAnsi="Trebuchet MS"/>
        </w:rPr>
        <w:br/>
      </w:r>
      <w:r w:rsidRPr="00A261AD">
        <w:rPr>
          <w:rFonts w:ascii="Trebuchet MS" w:hAnsi="Trebuchet MS"/>
        </w:rPr>
        <w:t>Review board will be composed of five members: the Vice-President for Enrollment</w:t>
      </w:r>
    </w:p>
    <w:p w14:paraId="48C40DA1" w14:textId="62D9D3B8" w:rsidR="00A261AD" w:rsidRDefault="00A261AD" w:rsidP="002872DF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Management and Student Services, Vice-President for Academic Affairs, the Director of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Institutional Research, two members of the faculty from different academic divisions of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 xml:space="preserve">the college and one member of the greater </w:t>
      </w:r>
      <w:r w:rsidR="006A5D17" w:rsidRPr="00BE3180">
        <w:rPr>
          <w:rFonts w:ascii="Trebuchet MS" w:hAnsi="Trebuchet MS"/>
          <w:color w:val="404040" w:themeColor="text1" w:themeTint="BF"/>
        </w:rPr>
        <w:t>[local county name]</w:t>
      </w:r>
      <w:r w:rsidRPr="00A261AD">
        <w:rPr>
          <w:rFonts w:ascii="Trebuchet MS" w:hAnsi="Trebuchet MS"/>
          <w:color w:val="595959" w:themeColor="text1" w:themeTint="A6"/>
        </w:rPr>
        <w:t xml:space="preserve"> </w:t>
      </w:r>
      <w:r w:rsidRPr="00A261AD">
        <w:rPr>
          <w:rFonts w:ascii="Trebuchet MS" w:hAnsi="Trebuchet MS"/>
        </w:rPr>
        <w:t>County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 xml:space="preserve">community not affiliated with the college appointed by the President of </w:t>
      </w:r>
      <w:r w:rsidR="006A5D17" w:rsidRPr="00CD45BA">
        <w:rPr>
          <w:rFonts w:ascii="Trebuchet MS" w:hAnsi="Trebuchet MS"/>
          <w:color w:val="3A3A3A" w:themeColor="background2" w:themeShade="40"/>
        </w:rPr>
        <w:t>[Name of College]</w:t>
      </w:r>
      <w:r w:rsidRPr="00A261AD">
        <w:rPr>
          <w:rFonts w:ascii="Trebuchet MS" w:hAnsi="Trebuchet MS"/>
        </w:rPr>
        <w:t xml:space="preserve"> to serve one to three-year terms to insure that the review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board is sufficiently qualified through the diversity, maturity, experience, and expertise of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its members for its advice and counsel to safeguard the rights and welfare of human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subjects. The Vice-President for Academic Affairs will serve as chair in even-numbered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years and the Vice-President for Enrollment Management and Student Services will serve</w:t>
      </w:r>
      <w:r w:rsidR="002872DF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as chair in odd-numbered years. Either of the alternating Chairpersons may conduct an</w:t>
      </w:r>
      <w:r w:rsidR="002872DF">
        <w:rPr>
          <w:rFonts w:ascii="Trebuchet MS" w:hAnsi="Trebuchet MS"/>
        </w:rPr>
        <w:t xml:space="preserve"> i</w:t>
      </w:r>
      <w:r w:rsidRPr="00A261AD">
        <w:rPr>
          <w:rFonts w:ascii="Trebuchet MS" w:hAnsi="Trebuchet MS"/>
        </w:rPr>
        <w:t>nitial review at any time.</w:t>
      </w:r>
    </w:p>
    <w:p w14:paraId="5CA486B2" w14:textId="77777777" w:rsidR="006A5D17" w:rsidRPr="00A261AD" w:rsidRDefault="006A5D17" w:rsidP="002872DF">
      <w:pPr>
        <w:ind w:left="-5"/>
        <w:rPr>
          <w:rFonts w:ascii="Trebuchet MS" w:hAnsi="Trebuchet MS"/>
        </w:rPr>
      </w:pPr>
    </w:p>
    <w:p w14:paraId="031A6AA8" w14:textId="313ABC1A" w:rsidR="00A261AD" w:rsidRDefault="00A261AD" w:rsidP="006A5D17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 xml:space="preserve">3. </w:t>
      </w:r>
      <w:proofErr w:type="gramStart"/>
      <w:r w:rsidRPr="00A261AD">
        <w:rPr>
          <w:rFonts w:ascii="Trebuchet MS" w:hAnsi="Trebuchet MS"/>
        </w:rPr>
        <w:t>In the event that</w:t>
      </w:r>
      <w:proofErr w:type="gramEnd"/>
      <w:r w:rsidRPr="00A261AD">
        <w:rPr>
          <w:rFonts w:ascii="Trebuchet MS" w:hAnsi="Trebuchet MS"/>
        </w:rPr>
        <w:t xml:space="preserve"> a conflict of interest arises with a member of the Institutional Review</w:t>
      </w:r>
      <w:r w:rsidR="006A5D17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Board related to a project under review, the member will not participate in the review</w:t>
      </w:r>
      <w:r w:rsidR="006A5D17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process for that project.</w:t>
      </w:r>
    </w:p>
    <w:p w14:paraId="54AB3A9F" w14:textId="77777777" w:rsidR="006A5D17" w:rsidRPr="00A261AD" w:rsidRDefault="006A5D17" w:rsidP="006A5D17">
      <w:pPr>
        <w:ind w:left="-5"/>
        <w:rPr>
          <w:rFonts w:ascii="Trebuchet MS" w:hAnsi="Trebuchet MS"/>
        </w:rPr>
      </w:pPr>
    </w:p>
    <w:p w14:paraId="1B9538C0" w14:textId="4E4EABC9" w:rsidR="00A261AD" w:rsidRDefault="00A261AD" w:rsidP="006A5D17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4. The review board will be guided by and operate in compliance with applicable sections</w:t>
      </w:r>
      <w:r w:rsidR="006A5D17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of Title 45, CFR, Part 46, Protection of Human Subjects, June 23, 2005.</w:t>
      </w:r>
    </w:p>
    <w:p w14:paraId="00ED7577" w14:textId="77777777" w:rsidR="006A5D17" w:rsidRPr="00A261AD" w:rsidRDefault="006A5D17" w:rsidP="006A5D17">
      <w:pPr>
        <w:ind w:left="-5"/>
        <w:rPr>
          <w:rFonts w:ascii="Trebuchet MS" w:hAnsi="Trebuchet MS"/>
        </w:rPr>
      </w:pPr>
    </w:p>
    <w:p w14:paraId="46AEE109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5. The Institutional Review Board will accept petitions for review from principal</w:t>
      </w:r>
    </w:p>
    <w:p w14:paraId="3DFBF474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investigators at any time and will return decisions within twenty (20) working days.</w:t>
      </w:r>
    </w:p>
    <w:p w14:paraId="05DDEC59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Decisions will be in writing. To be eligible for review, Petitions for Review will contain</w:t>
      </w:r>
    </w:p>
    <w:p w14:paraId="2DC0BC85" w14:textId="77777777" w:rsidR="00A261AD" w:rsidRPr="00A261AD" w:rsidRDefault="00A261AD" w:rsidP="00A261AD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the following information:</w:t>
      </w:r>
    </w:p>
    <w:p w14:paraId="560CF7E8" w14:textId="14826BEB" w:rsidR="00A261AD" w:rsidRPr="006A5D17" w:rsidRDefault="00A261AD" w:rsidP="006A5D1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6A5D17">
        <w:rPr>
          <w:rFonts w:ascii="Trebuchet MS" w:hAnsi="Trebuchet MS"/>
        </w:rPr>
        <w:t>Name of Principal Investigator with e-mail address and telephone number with</w:t>
      </w:r>
    </w:p>
    <w:p w14:paraId="4A8F64F5" w14:textId="77777777" w:rsidR="00A261AD" w:rsidRPr="00A261AD" w:rsidRDefault="00A261AD" w:rsidP="005F7FBE">
      <w:pPr>
        <w:ind w:left="-5" w:firstLine="335"/>
        <w:rPr>
          <w:rFonts w:ascii="Trebuchet MS" w:hAnsi="Trebuchet MS"/>
        </w:rPr>
      </w:pPr>
      <w:r w:rsidRPr="00A261AD">
        <w:rPr>
          <w:rFonts w:ascii="Trebuchet MS" w:hAnsi="Trebuchet MS"/>
        </w:rPr>
        <w:t>signature and date.</w:t>
      </w:r>
    </w:p>
    <w:p w14:paraId="7A20F77F" w14:textId="0F49CFA1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Name of Co-Principal Investigators with e-mail addresses and telephone numbers.</w:t>
      </w:r>
    </w:p>
    <w:p w14:paraId="5DC3C3F0" w14:textId="65CABEFA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Administering division or department of project.</w:t>
      </w:r>
    </w:p>
    <w:p w14:paraId="3A40B151" w14:textId="51F5F53A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Project duration.</w:t>
      </w:r>
    </w:p>
    <w:p w14:paraId="5EDF562D" w14:textId="62547A98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Project title.</w:t>
      </w:r>
    </w:p>
    <w:p w14:paraId="38F9EFD0" w14:textId="5DF54273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Funding Agency and Proposal ID number (if applicable).</w:t>
      </w:r>
    </w:p>
    <w:p w14:paraId="6771D4E1" w14:textId="03D3B70C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Statement addressing real or potential conflict of interest.</w:t>
      </w:r>
    </w:p>
    <w:p w14:paraId="15009F2C" w14:textId="6BF77410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lastRenderedPageBreak/>
        <w:t xml:space="preserve">Indication of </w:t>
      </w:r>
      <w:proofErr w:type="gramStart"/>
      <w:r w:rsidRPr="005756C5">
        <w:rPr>
          <w:rFonts w:ascii="Trebuchet MS" w:hAnsi="Trebuchet MS"/>
        </w:rPr>
        <w:t>whether or not</w:t>
      </w:r>
      <w:proofErr w:type="gramEnd"/>
      <w:r w:rsidRPr="005756C5">
        <w:rPr>
          <w:rFonts w:ascii="Trebuchet MS" w:hAnsi="Trebuchet MS"/>
        </w:rPr>
        <w:t xml:space="preserve"> the project may be exempt from full board review.</w:t>
      </w:r>
    </w:p>
    <w:p w14:paraId="53E70FE2" w14:textId="378CF1AC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Brief statement of how human subjects are to be involved in the project.</w:t>
      </w:r>
    </w:p>
    <w:p w14:paraId="62593414" w14:textId="2B611E64" w:rsidR="00A261AD" w:rsidRPr="005756C5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Project summary.</w:t>
      </w:r>
    </w:p>
    <w:p w14:paraId="132FE173" w14:textId="37A5CE76" w:rsidR="00A261AD" w:rsidRDefault="00A261AD" w:rsidP="005756C5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5756C5">
        <w:rPr>
          <w:rFonts w:ascii="Trebuchet MS" w:hAnsi="Trebuchet MS"/>
        </w:rPr>
        <w:t>Copy of the grant proposal.</w:t>
      </w:r>
    </w:p>
    <w:p w14:paraId="45762508" w14:textId="77777777" w:rsidR="005756C5" w:rsidRPr="005756C5" w:rsidRDefault="005756C5" w:rsidP="005756C5">
      <w:pPr>
        <w:pStyle w:val="ListParagraph"/>
        <w:ind w:left="330" w:firstLine="0"/>
        <w:rPr>
          <w:rFonts w:ascii="Trebuchet MS" w:hAnsi="Trebuchet MS"/>
        </w:rPr>
      </w:pPr>
    </w:p>
    <w:p w14:paraId="7201D659" w14:textId="0F23A83F" w:rsidR="00A261AD" w:rsidRPr="00A261AD" w:rsidRDefault="00A261AD" w:rsidP="00716B00">
      <w:pPr>
        <w:ind w:left="-5"/>
        <w:rPr>
          <w:rFonts w:ascii="Trebuchet MS" w:hAnsi="Trebuchet MS"/>
        </w:rPr>
      </w:pPr>
      <w:r w:rsidRPr="00A261AD">
        <w:rPr>
          <w:rFonts w:ascii="Trebuchet MS" w:hAnsi="Trebuchet MS"/>
        </w:rPr>
        <w:t>The following types of projects are exempt from Institutional Review Board review: data</w:t>
      </w:r>
      <w:r w:rsidR="00716B00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gathered for the purposes of fundraising; market research for the purposes of admissions</w:t>
      </w:r>
      <w:r w:rsidR="00716B00">
        <w:rPr>
          <w:rFonts w:ascii="Trebuchet MS" w:hAnsi="Trebuchet MS"/>
        </w:rPr>
        <w:t xml:space="preserve"> r</w:t>
      </w:r>
      <w:r w:rsidRPr="00A261AD">
        <w:rPr>
          <w:rFonts w:ascii="Trebuchet MS" w:hAnsi="Trebuchet MS"/>
        </w:rPr>
        <w:t>ecruiting; recruiting efforts for faculty or staff; and statistical data collected for the</w:t>
      </w:r>
      <w:r w:rsidR="00716B00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management of institutional affairs, including surveys of students, prospective students,</w:t>
      </w:r>
      <w:r w:rsidR="00716B00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>and alumni. Please note that a project that does not clearly fall into one of thes</w:t>
      </w:r>
      <w:r w:rsidR="00716B00">
        <w:rPr>
          <w:rFonts w:ascii="Trebuchet MS" w:hAnsi="Trebuchet MS"/>
        </w:rPr>
        <w:t xml:space="preserve">e </w:t>
      </w:r>
      <w:r w:rsidRPr="00A261AD">
        <w:rPr>
          <w:rFonts w:ascii="Trebuchet MS" w:hAnsi="Trebuchet MS"/>
        </w:rPr>
        <w:t>categories should be brought to the IRB Chair for a determination of whether it is</w:t>
      </w:r>
      <w:r w:rsidR="00716B00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</w:rPr>
        <w:t xml:space="preserve">exempt. </w:t>
      </w:r>
      <w:r w:rsidRPr="00A261AD">
        <w:rPr>
          <w:rFonts w:ascii="Trebuchet MS" w:hAnsi="Trebuchet MS"/>
          <w:b/>
          <w:bCs/>
        </w:rPr>
        <w:t>The determination as to whether a project is exempt from Board review</w:t>
      </w:r>
      <w:r w:rsidR="00716B00">
        <w:rPr>
          <w:rFonts w:ascii="Trebuchet MS" w:hAnsi="Trebuchet MS"/>
        </w:rPr>
        <w:t xml:space="preserve"> </w:t>
      </w:r>
      <w:r w:rsidRPr="00A261AD">
        <w:rPr>
          <w:rFonts w:ascii="Trebuchet MS" w:hAnsi="Trebuchet MS"/>
          <w:b/>
          <w:bCs/>
        </w:rPr>
        <w:t>cannot be made by the principal investigators themselves.</w:t>
      </w:r>
    </w:p>
    <w:p w14:paraId="31BA7A5E" w14:textId="27449CA4" w:rsidR="43B6FE83" w:rsidRDefault="43B6FE83" w:rsidP="43B6FE83">
      <w:pPr>
        <w:ind w:left="-5"/>
        <w:rPr>
          <w:rFonts w:ascii="Trebuchet MS" w:hAnsi="Trebuchet MS"/>
        </w:rPr>
      </w:pPr>
    </w:p>
    <w:p w14:paraId="2D243AB0" w14:textId="77777777" w:rsidR="00F325A0" w:rsidRPr="00F325A0" w:rsidRDefault="00F325A0" w:rsidP="00F325A0">
      <w:pPr>
        <w:rPr>
          <w:rFonts w:ascii="Trebuchet MS" w:hAnsi="Trebuchet MS"/>
        </w:rPr>
      </w:pPr>
    </w:p>
    <w:p w14:paraId="3C2A7C42" w14:textId="77777777" w:rsidR="00F325A0" w:rsidRPr="00F325A0" w:rsidRDefault="00F325A0" w:rsidP="00F325A0">
      <w:pPr>
        <w:rPr>
          <w:rFonts w:ascii="Trebuchet MS" w:hAnsi="Trebuchet MS"/>
        </w:rPr>
      </w:pPr>
    </w:p>
    <w:p w14:paraId="4C1078AE" w14:textId="77777777" w:rsidR="00F325A0" w:rsidRPr="00F325A0" w:rsidRDefault="00F325A0" w:rsidP="00F325A0">
      <w:pPr>
        <w:rPr>
          <w:rFonts w:ascii="Trebuchet MS" w:hAnsi="Trebuchet MS"/>
        </w:rPr>
      </w:pPr>
    </w:p>
    <w:p w14:paraId="2C1490CC" w14:textId="77777777" w:rsidR="00F325A0" w:rsidRPr="00F325A0" w:rsidRDefault="00F325A0" w:rsidP="00F325A0">
      <w:pPr>
        <w:rPr>
          <w:rFonts w:ascii="Trebuchet MS" w:hAnsi="Trebuchet MS"/>
        </w:rPr>
      </w:pPr>
    </w:p>
    <w:p w14:paraId="20B843B6" w14:textId="77777777" w:rsidR="00F325A0" w:rsidRPr="00F325A0" w:rsidRDefault="00F325A0" w:rsidP="00F325A0">
      <w:pPr>
        <w:rPr>
          <w:rFonts w:ascii="Trebuchet MS" w:hAnsi="Trebuchet MS"/>
        </w:rPr>
      </w:pPr>
    </w:p>
    <w:p w14:paraId="23D30E91" w14:textId="77777777" w:rsidR="00F325A0" w:rsidRDefault="00F325A0" w:rsidP="00F325A0">
      <w:pPr>
        <w:rPr>
          <w:rFonts w:ascii="Trebuchet MS" w:hAnsi="Trebuchet MS"/>
        </w:rPr>
      </w:pPr>
    </w:p>
    <w:p w14:paraId="4C19DFB6" w14:textId="77777777" w:rsidR="00716B00" w:rsidRDefault="00716B00" w:rsidP="00F325A0">
      <w:pPr>
        <w:rPr>
          <w:rFonts w:ascii="Trebuchet MS" w:hAnsi="Trebuchet MS"/>
        </w:rPr>
      </w:pPr>
    </w:p>
    <w:p w14:paraId="29EFD00E" w14:textId="77777777" w:rsidR="00716B00" w:rsidRDefault="00716B00" w:rsidP="00F325A0">
      <w:pPr>
        <w:rPr>
          <w:rFonts w:ascii="Trebuchet MS" w:hAnsi="Trebuchet MS"/>
        </w:rPr>
      </w:pPr>
    </w:p>
    <w:p w14:paraId="4EA16F95" w14:textId="77777777" w:rsidR="00716B00" w:rsidRDefault="00716B00" w:rsidP="00F325A0">
      <w:pPr>
        <w:rPr>
          <w:rFonts w:ascii="Trebuchet MS" w:hAnsi="Trebuchet MS"/>
        </w:rPr>
      </w:pPr>
    </w:p>
    <w:p w14:paraId="6EBBE059" w14:textId="77777777" w:rsidR="00716B00" w:rsidRDefault="00716B00" w:rsidP="00F325A0">
      <w:pPr>
        <w:rPr>
          <w:rFonts w:ascii="Trebuchet MS" w:hAnsi="Trebuchet MS"/>
        </w:rPr>
      </w:pPr>
    </w:p>
    <w:p w14:paraId="1DD5EB82" w14:textId="77777777" w:rsidR="00716B00" w:rsidRDefault="00716B00" w:rsidP="00F325A0">
      <w:pPr>
        <w:rPr>
          <w:rFonts w:ascii="Trebuchet MS" w:hAnsi="Trebuchet MS"/>
        </w:rPr>
      </w:pPr>
    </w:p>
    <w:p w14:paraId="6F294CA7" w14:textId="77777777" w:rsidR="00716B00" w:rsidRDefault="00716B00" w:rsidP="00F325A0">
      <w:pPr>
        <w:rPr>
          <w:rFonts w:ascii="Trebuchet MS" w:hAnsi="Trebuchet MS"/>
        </w:rPr>
      </w:pPr>
    </w:p>
    <w:p w14:paraId="12CD54D2" w14:textId="77777777" w:rsidR="00716B00" w:rsidRDefault="00716B00" w:rsidP="00F325A0">
      <w:pPr>
        <w:rPr>
          <w:rFonts w:ascii="Trebuchet MS" w:hAnsi="Trebuchet MS"/>
        </w:rPr>
      </w:pPr>
    </w:p>
    <w:p w14:paraId="0EECA2B7" w14:textId="77777777" w:rsidR="00716B00" w:rsidRDefault="00716B00" w:rsidP="00F325A0">
      <w:pPr>
        <w:rPr>
          <w:rFonts w:ascii="Trebuchet MS" w:hAnsi="Trebuchet MS"/>
        </w:rPr>
      </w:pPr>
    </w:p>
    <w:p w14:paraId="36E39C41" w14:textId="77777777" w:rsidR="00716B00" w:rsidRDefault="00716B00" w:rsidP="00F325A0">
      <w:pPr>
        <w:rPr>
          <w:rFonts w:ascii="Trebuchet MS" w:hAnsi="Trebuchet MS"/>
        </w:rPr>
      </w:pPr>
    </w:p>
    <w:p w14:paraId="5281F79D" w14:textId="77777777" w:rsidR="00716B00" w:rsidRDefault="00716B00" w:rsidP="00F325A0">
      <w:pPr>
        <w:rPr>
          <w:rFonts w:ascii="Trebuchet MS" w:hAnsi="Trebuchet MS"/>
        </w:rPr>
      </w:pPr>
    </w:p>
    <w:p w14:paraId="65A028CA" w14:textId="77777777" w:rsidR="00716B00" w:rsidRDefault="00716B00" w:rsidP="00F325A0">
      <w:pPr>
        <w:rPr>
          <w:rFonts w:ascii="Trebuchet MS" w:hAnsi="Trebuchet MS"/>
        </w:rPr>
      </w:pPr>
    </w:p>
    <w:p w14:paraId="44C5B7A8" w14:textId="77777777" w:rsidR="00716B00" w:rsidRDefault="00716B00" w:rsidP="00F325A0">
      <w:pPr>
        <w:rPr>
          <w:rFonts w:ascii="Trebuchet MS" w:hAnsi="Trebuchet MS"/>
        </w:rPr>
      </w:pPr>
    </w:p>
    <w:p w14:paraId="0525CCAA" w14:textId="77777777" w:rsidR="00716B00" w:rsidRDefault="00716B00" w:rsidP="00F325A0">
      <w:pPr>
        <w:rPr>
          <w:rFonts w:ascii="Trebuchet MS" w:hAnsi="Trebuchet MS"/>
        </w:rPr>
      </w:pPr>
    </w:p>
    <w:p w14:paraId="473F07BD" w14:textId="77777777" w:rsidR="00716B00" w:rsidRDefault="00716B00" w:rsidP="00F325A0">
      <w:pPr>
        <w:rPr>
          <w:rFonts w:ascii="Trebuchet MS" w:hAnsi="Trebuchet MS"/>
        </w:rPr>
      </w:pPr>
    </w:p>
    <w:p w14:paraId="473BDB8F" w14:textId="77777777" w:rsidR="00716B00" w:rsidRDefault="00716B00" w:rsidP="00F325A0">
      <w:pPr>
        <w:rPr>
          <w:rFonts w:ascii="Trebuchet MS" w:hAnsi="Trebuchet MS"/>
        </w:rPr>
      </w:pPr>
    </w:p>
    <w:p w14:paraId="2D948104" w14:textId="77777777" w:rsidR="005F7FBE" w:rsidRDefault="005F7FBE" w:rsidP="00F325A0">
      <w:pPr>
        <w:rPr>
          <w:rFonts w:ascii="Trebuchet MS" w:hAnsi="Trebuchet MS"/>
        </w:rPr>
      </w:pPr>
    </w:p>
    <w:p w14:paraId="172E5E17" w14:textId="77777777" w:rsidR="005F7FBE" w:rsidRDefault="005F7FBE" w:rsidP="00F325A0">
      <w:pPr>
        <w:rPr>
          <w:rFonts w:ascii="Trebuchet MS" w:hAnsi="Trebuchet MS"/>
        </w:rPr>
      </w:pPr>
    </w:p>
    <w:p w14:paraId="65A0E432" w14:textId="77777777" w:rsidR="005F7FBE" w:rsidRDefault="005F7FBE" w:rsidP="00F325A0">
      <w:pPr>
        <w:rPr>
          <w:rFonts w:ascii="Trebuchet MS" w:hAnsi="Trebuchet MS"/>
        </w:rPr>
      </w:pPr>
    </w:p>
    <w:p w14:paraId="7388AE48" w14:textId="77777777" w:rsidR="00F325A0" w:rsidRDefault="00F325A0" w:rsidP="00F325A0">
      <w:pPr>
        <w:rPr>
          <w:rFonts w:ascii="Trebuchet MS" w:hAnsi="Trebuchet MS"/>
        </w:rPr>
      </w:pPr>
    </w:p>
    <w:p w14:paraId="5D92F079" w14:textId="77777777" w:rsidR="00F325A0" w:rsidRPr="00C24259" w:rsidRDefault="00F325A0" w:rsidP="00F325A0">
      <w:pPr>
        <w:rPr>
          <w:rFonts w:ascii="Trebuchet MS" w:hAnsi="Trebuchet MS"/>
          <w:sz w:val="20"/>
          <w:szCs w:val="20"/>
        </w:rPr>
      </w:pPr>
      <w:r w:rsidRPr="00C24259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203695" wp14:editId="13DAF02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57225" cy="657225"/>
            <wp:effectExtent l="0" t="0" r="9525" b="9525"/>
            <wp:wrapSquare wrapText="bothSides"/>
            <wp:docPr id="2005064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259">
        <w:rPr>
          <w:rFonts w:ascii="Trebuchet MS" w:hAnsi="Trebuchet MS"/>
          <w:sz w:val="20"/>
          <w:szCs w:val="20"/>
        </w:rPr>
        <w:t xml:space="preserve">This material is based upon work supported by the National Science Foundation Grant </w:t>
      </w:r>
      <w:r>
        <w:rPr>
          <w:rFonts w:ascii="Trebuchet MS" w:hAnsi="Trebuchet MS"/>
          <w:sz w:val="20"/>
          <w:szCs w:val="20"/>
        </w:rPr>
        <w:br/>
      </w:r>
      <w:r w:rsidRPr="00C24259">
        <w:rPr>
          <w:rFonts w:ascii="Trebuchet MS" w:hAnsi="Trebuchet MS"/>
          <w:sz w:val="20"/>
          <w:szCs w:val="20"/>
        </w:rPr>
        <w:t>No. 2227301. Any opinions, findings, conclusions or recommendations are those of the author(s) and do not necessarily reflect the views of the National Science Foundation.</w:t>
      </w:r>
    </w:p>
    <w:p w14:paraId="7A10DA03" w14:textId="77777777" w:rsidR="00F325A0" w:rsidRPr="00F325A0" w:rsidRDefault="00F325A0" w:rsidP="00F325A0">
      <w:pPr>
        <w:rPr>
          <w:rFonts w:ascii="Trebuchet MS" w:hAnsi="Trebuchet MS"/>
        </w:rPr>
      </w:pPr>
    </w:p>
    <w:sectPr w:rsidR="00F325A0" w:rsidRPr="00F325A0" w:rsidSect="00F325A0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BE83" w14:textId="77777777" w:rsidR="00B44999" w:rsidRDefault="00B44999" w:rsidP="002F1113">
      <w:pPr>
        <w:spacing w:after="0" w:line="240" w:lineRule="auto"/>
      </w:pPr>
      <w:r>
        <w:separator/>
      </w:r>
    </w:p>
  </w:endnote>
  <w:endnote w:type="continuationSeparator" w:id="0">
    <w:p w14:paraId="2F9A7FA4" w14:textId="77777777" w:rsidR="00B44999" w:rsidRDefault="00B44999" w:rsidP="002F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</w:rPr>
      <w:id w:val="-158344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E9630" w14:textId="3AC0EEA4" w:rsidR="006E274D" w:rsidRPr="00F325A0" w:rsidRDefault="0036443F" w:rsidP="0036443F">
        <w:pPr>
          <w:pStyle w:val="Footer"/>
          <w:tabs>
            <w:tab w:val="left" w:pos="5760"/>
          </w:tabs>
          <w:rPr>
            <w:rFonts w:ascii="Trebuchet MS" w:hAnsi="Trebuchet MS"/>
          </w:rPr>
        </w:pPr>
        <w:r w:rsidRPr="00421FE8">
          <w:rPr>
            <w:noProof/>
          </w:rPr>
          <w:drawing>
            <wp:anchor distT="0" distB="0" distL="114300" distR="114300" simplePos="0" relativeHeight="251662336" behindDoc="1" locked="0" layoutInCell="1" allowOverlap="1" wp14:anchorId="47A436C4" wp14:editId="7B9AC03A">
              <wp:simplePos x="0" y="0"/>
              <wp:positionH relativeFrom="column">
                <wp:posOffset>0</wp:posOffset>
              </wp:positionH>
              <wp:positionV relativeFrom="paragraph">
                <wp:posOffset>66245</wp:posOffset>
              </wp:positionV>
              <wp:extent cx="407670" cy="414655"/>
              <wp:effectExtent l="0" t="0" r="0" b="4445"/>
              <wp:wrapTight wrapText="bothSides">
                <wp:wrapPolygon edited="0">
                  <wp:start x="0" y="0"/>
                  <wp:lineTo x="0" y="21170"/>
                  <wp:lineTo x="20860" y="21170"/>
                  <wp:lineTo x="20860" y="0"/>
                  <wp:lineTo x="0" y="0"/>
                </wp:wrapPolygon>
              </wp:wrapTight>
              <wp:docPr id="1624942368" name="Picture 5" descr="logonew.png">
                <a:extLst xmlns:a="http://schemas.openxmlformats.org/drawingml/2006/main">
                  <a:ext uri="{FF2B5EF4-FFF2-40B4-BE49-F238E27FC236}">
                    <a16:creationId xmlns:a16="http://schemas.microsoft.com/office/drawing/2014/main" id="{2DF3B308-2C90-557F-8874-6DCA84F01C6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logonew.png">
                        <a:extLst>
                          <a:ext uri="{FF2B5EF4-FFF2-40B4-BE49-F238E27FC236}">
                            <a16:creationId xmlns:a16="http://schemas.microsoft.com/office/drawing/2014/main" id="{2DF3B308-2C90-557F-8874-6DCA84F01C63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email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7670" cy="414655"/>
                      </a:xfrm>
                      <a:prstGeom prst="rect">
                        <a:avLst/>
                      </a:prstGeom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E274D" w:rsidRPr="00F325A0">
          <w:rPr>
            <w:rFonts w:ascii="Trebuchet MS" w:hAnsi="Trebuchet MS"/>
          </w:rPr>
          <w:br/>
        </w:r>
        <w:r>
          <w:rPr>
            <w:rFonts w:ascii="Trebuchet MS" w:hAnsi="Trebuchet MS"/>
          </w:rPr>
          <w:t>S</w:t>
        </w:r>
        <w:r w:rsidRPr="00F325A0">
          <w:rPr>
            <w:rFonts w:ascii="Trebuchet MS" w:hAnsi="Trebuchet MS"/>
          </w:rPr>
          <w:t xml:space="preserve">ample – </w:t>
        </w:r>
        <w:r>
          <w:rPr>
            <w:rFonts w:ascii="Trebuchet MS" w:hAnsi="Trebuchet MS"/>
          </w:rPr>
          <w:t>IRB Procedures</w:t>
        </w:r>
        <w:r w:rsidR="00D07AD9">
          <w:rPr>
            <w:rFonts w:ascii="Trebuchet MS" w:hAnsi="Trebuchet MS"/>
          </w:rPr>
          <w:t xml:space="preserve"> Manual</w:t>
        </w:r>
        <w:r>
          <w:rPr>
            <w:rFonts w:ascii="Trebuchet MS" w:hAnsi="Trebuchet MS"/>
          </w:rPr>
          <w:tab/>
        </w:r>
        <w:r w:rsidR="006E274D" w:rsidRPr="00F325A0">
          <w:rPr>
            <w:rFonts w:ascii="Trebuchet MS" w:hAnsi="Trebuchet MS"/>
          </w:rPr>
          <w:tab/>
        </w:r>
        <w:r w:rsidR="006E274D" w:rsidRPr="00F325A0">
          <w:rPr>
            <w:rFonts w:ascii="Trebuchet MS" w:hAnsi="Trebuchet MS"/>
          </w:rPr>
          <w:tab/>
        </w:r>
        <w:r w:rsidR="00034219" w:rsidRPr="00034219">
          <w:rPr>
            <w:rFonts w:ascii="Trebuchet MS" w:hAnsi="Trebuchet MS"/>
          </w:rPr>
          <w:t xml:space="preserve">Page </w:t>
        </w:r>
        <w:r w:rsidR="00034219" w:rsidRPr="00034219">
          <w:rPr>
            <w:rFonts w:ascii="Trebuchet MS" w:hAnsi="Trebuchet MS"/>
          </w:rPr>
          <w:fldChar w:fldCharType="begin"/>
        </w:r>
        <w:r w:rsidR="00034219" w:rsidRPr="00034219">
          <w:rPr>
            <w:rFonts w:ascii="Trebuchet MS" w:hAnsi="Trebuchet MS"/>
          </w:rPr>
          <w:instrText xml:space="preserve"> PAGE  \* Arabic  \* MERGEFORMAT </w:instrText>
        </w:r>
        <w:r w:rsidR="00034219" w:rsidRPr="00034219">
          <w:rPr>
            <w:rFonts w:ascii="Trebuchet MS" w:hAnsi="Trebuchet MS"/>
          </w:rPr>
          <w:fldChar w:fldCharType="separate"/>
        </w:r>
        <w:r w:rsidR="00034219">
          <w:rPr>
            <w:rFonts w:ascii="Trebuchet MS" w:hAnsi="Trebuchet MS"/>
          </w:rPr>
          <w:t>1</w:t>
        </w:r>
        <w:r w:rsidR="00034219" w:rsidRPr="00034219">
          <w:rPr>
            <w:rFonts w:ascii="Trebuchet MS" w:hAnsi="Trebuchet MS"/>
          </w:rPr>
          <w:fldChar w:fldCharType="end"/>
        </w:r>
        <w:r w:rsidR="00034219" w:rsidRPr="00034219">
          <w:rPr>
            <w:rFonts w:ascii="Trebuchet MS" w:hAnsi="Trebuchet MS"/>
          </w:rPr>
          <w:t xml:space="preserve"> of </w:t>
        </w:r>
        <w:r w:rsidR="00034219" w:rsidRPr="00034219">
          <w:rPr>
            <w:rFonts w:ascii="Trebuchet MS" w:hAnsi="Trebuchet MS"/>
          </w:rPr>
          <w:fldChar w:fldCharType="begin"/>
        </w:r>
        <w:r w:rsidR="00034219" w:rsidRPr="00034219">
          <w:rPr>
            <w:rFonts w:ascii="Trebuchet MS" w:hAnsi="Trebuchet MS"/>
          </w:rPr>
          <w:instrText xml:space="preserve"> NUMPAGES  \* Arabic  \* MERGEFORMAT </w:instrText>
        </w:r>
        <w:r w:rsidR="00034219" w:rsidRPr="00034219">
          <w:rPr>
            <w:rFonts w:ascii="Trebuchet MS" w:hAnsi="Trebuchet MS"/>
          </w:rPr>
          <w:fldChar w:fldCharType="separate"/>
        </w:r>
        <w:r w:rsidR="00034219">
          <w:rPr>
            <w:rFonts w:ascii="Trebuchet MS" w:hAnsi="Trebuchet MS"/>
          </w:rPr>
          <w:t>5</w:t>
        </w:r>
        <w:r w:rsidR="00034219" w:rsidRPr="00034219">
          <w:rPr>
            <w:rFonts w:ascii="Trebuchet MS" w:hAnsi="Trebuchet MS"/>
          </w:rPr>
          <w:fldChar w:fldCharType="end"/>
        </w:r>
      </w:p>
    </w:sdtContent>
  </w:sdt>
  <w:p w14:paraId="0308B3FF" w14:textId="77777777" w:rsidR="006E274D" w:rsidRPr="006E274D" w:rsidRDefault="006E274D" w:rsidP="006E2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97E1" w14:textId="77777777" w:rsidR="00D07AD9" w:rsidRDefault="00D07AD9" w:rsidP="00D07AD9">
    <w:r w:rsidRPr="00421FE8">
      <w:rPr>
        <w:noProof/>
      </w:rPr>
      <w:drawing>
        <wp:anchor distT="0" distB="0" distL="114300" distR="114300" simplePos="0" relativeHeight="251664384" behindDoc="1" locked="0" layoutInCell="1" allowOverlap="1" wp14:anchorId="5A55DD1E" wp14:editId="2B10B080">
          <wp:simplePos x="0" y="0"/>
          <wp:positionH relativeFrom="column">
            <wp:posOffset>0</wp:posOffset>
          </wp:positionH>
          <wp:positionV relativeFrom="paragraph">
            <wp:posOffset>66245</wp:posOffset>
          </wp:positionV>
          <wp:extent cx="407670" cy="414655"/>
          <wp:effectExtent l="0" t="0" r="0" b="4445"/>
          <wp:wrapTight wrapText="bothSides">
            <wp:wrapPolygon edited="0">
              <wp:start x="0" y="0"/>
              <wp:lineTo x="0" y="21170"/>
              <wp:lineTo x="20860" y="21170"/>
              <wp:lineTo x="20860" y="0"/>
              <wp:lineTo x="0" y="0"/>
            </wp:wrapPolygon>
          </wp:wrapTight>
          <wp:docPr id="647034179" name="Picture 5" descr="logonew.png">
            <a:extLst xmlns:a="http://schemas.openxmlformats.org/drawingml/2006/main">
              <a:ext uri="{FF2B5EF4-FFF2-40B4-BE49-F238E27FC236}">
                <a16:creationId xmlns:a16="http://schemas.microsoft.com/office/drawing/2014/main" id="{2DF3B308-2C90-557F-8874-6DCA84F01C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new.png">
                    <a:extLst>
                      <a:ext uri="{FF2B5EF4-FFF2-40B4-BE49-F238E27FC236}">
                        <a16:creationId xmlns:a16="http://schemas.microsoft.com/office/drawing/2014/main" id="{2DF3B308-2C90-557F-8874-6DCA84F01C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4146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6B9B" w14:textId="3D0D4ADD" w:rsidR="00D07AD9" w:rsidRDefault="00D07AD9" w:rsidP="00D07AD9">
    <w:pPr>
      <w:tabs>
        <w:tab w:val="right" w:pos="9270"/>
      </w:tabs>
    </w:pPr>
    <w:r>
      <w:rPr>
        <w:rFonts w:ascii="Trebuchet MS" w:hAnsi="Trebuchet MS"/>
      </w:rPr>
      <w:t>S</w:t>
    </w:r>
    <w:r w:rsidRPr="00F325A0">
      <w:rPr>
        <w:rFonts w:ascii="Trebuchet MS" w:hAnsi="Trebuchet MS"/>
      </w:rPr>
      <w:t xml:space="preserve">ample – </w:t>
    </w:r>
    <w:r>
      <w:rPr>
        <w:rFonts w:ascii="Trebuchet MS" w:hAnsi="Trebuchet MS"/>
      </w:rPr>
      <w:t>IRB Procedures Manual</w:t>
    </w:r>
    <w:r w:rsidR="00034219">
      <w:rPr>
        <w:rFonts w:ascii="Trebuchet MS" w:hAnsi="Trebuchet MS"/>
      </w:rPr>
      <w:tab/>
    </w:r>
    <w:r w:rsidR="00034219" w:rsidRPr="00034219">
      <w:rPr>
        <w:rFonts w:ascii="Trebuchet MS" w:hAnsi="Trebuchet MS"/>
      </w:rPr>
      <w:t xml:space="preserve">Page </w:t>
    </w:r>
    <w:r w:rsidR="00034219" w:rsidRPr="00034219">
      <w:rPr>
        <w:rFonts w:ascii="Trebuchet MS" w:hAnsi="Trebuchet MS"/>
      </w:rPr>
      <w:fldChar w:fldCharType="begin"/>
    </w:r>
    <w:r w:rsidR="00034219" w:rsidRPr="00034219">
      <w:rPr>
        <w:rFonts w:ascii="Trebuchet MS" w:hAnsi="Trebuchet MS"/>
      </w:rPr>
      <w:instrText xml:space="preserve"> PAGE  \* Arabic  \* MERGEFORMAT </w:instrText>
    </w:r>
    <w:r w:rsidR="00034219" w:rsidRPr="00034219">
      <w:rPr>
        <w:rFonts w:ascii="Trebuchet MS" w:hAnsi="Trebuchet MS"/>
      </w:rPr>
      <w:fldChar w:fldCharType="separate"/>
    </w:r>
    <w:r w:rsidR="00034219" w:rsidRPr="00034219">
      <w:rPr>
        <w:rFonts w:ascii="Trebuchet MS" w:hAnsi="Trebuchet MS"/>
        <w:noProof/>
      </w:rPr>
      <w:t>1</w:t>
    </w:r>
    <w:r w:rsidR="00034219" w:rsidRPr="00034219">
      <w:rPr>
        <w:rFonts w:ascii="Trebuchet MS" w:hAnsi="Trebuchet MS"/>
      </w:rPr>
      <w:fldChar w:fldCharType="end"/>
    </w:r>
    <w:r w:rsidR="00034219" w:rsidRPr="00034219">
      <w:rPr>
        <w:rFonts w:ascii="Trebuchet MS" w:hAnsi="Trebuchet MS"/>
      </w:rPr>
      <w:t xml:space="preserve"> of </w:t>
    </w:r>
    <w:r w:rsidR="00034219" w:rsidRPr="00034219">
      <w:rPr>
        <w:rFonts w:ascii="Trebuchet MS" w:hAnsi="Trebuchet MS"/>
      </w:rPr>
      <w:fldChar w:fldCharType="begin"/>
    </w:r>
    <w:r w:rsidR="00034219" w:rsidRPr="00034219">
      <w:rPr>
        <w:rFonts w:ascii="Trebuchet MS" w:hAnsi="Trebuchet MS"/>
      </w:rPr>
      <w:instrText xml:space="preserve"> NUMPAGES  \* Arabic  \* MERGEFORMAT </w:instrText>
    </w:r>
    <w:r w:rsidR="00034219" w:rsidRPr="00034219">
      <w:rPr>
        <w:rFonts w:ascii="Trebuchet MS" w:hAnsi="Trebuchet MS"/>
      </w:rPr>
      <w:fldChar w:fldCharType="separate"/>
    </w:r>
    <w:r w:rsidR="00034219" w:rsidRPr="00034219">
      <w:rPr>
        <w:rFonts w:ascii="Trebuchet MS" w:hAnsi="Trebuchet MS"/>
        <w:noProof/>
      </w:rPr>
      <w:t>2</w:t>
    </w:r>
    <w:r w:rsidR="00034219" w:rsidRPr="00034219">
      <w:rPr>
        <w:rFonts w:ascii="Trebuchet MS" w:hAnsi="Trebuchet MS"/>
      </w:rPr>
      <w:fldChar w:fldCharType="end"/>
    </w:r>
    <w:r w:rsidRPr="00034219"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Pr="00F325A0">
      <w:rPr>
        <w:rFonts w:ascii="Trebuchet MS" w:hAnsi="Trebuchet MS"/>
      </w:rPr>
      <w:tab/>
    </w:r>
    <w:r w:rsidRPr="00F325A0">
      <w:rPr>
        <w:rFonts w:ascii="Trebuchet MS" w:hAnsi="Trebuchet MS"/>
      </w:rPr>
      <w:tab/>
    </w:r>
  </w:p>
  <w:p w14:paraId="04104230" w14:textId="45D5DB30" w:rsidR="00F325A0" w:rsidRPr="00D07AD9" w:rsidRDefault="00F325A0" w:rsidP="00D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F6A1" w14:textId="77777777" w:rsidR="00B44999" w:rsidRDefault="00B44999" w:rsidP="002F1113">
      <w:pPr>
        <w:spacing w:after="0" w:line="240" w:lineRule="auto"/>
      </w:pPr>
      <w:r>
        <w:separator/>
      </w:r>
    </w:p>
  </w:footnote>
  <w:footnote w:type="continuationSeparator" w:id="0">
    <w:p w14:paraId="1DF758E4" w14:textId="77777777" w:rsidR="00B44999" w:rsidRDefault="00B44999" w:rsidP="002F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425C" w14:textId="214663D5" w:rsidR="00F325A0" w:rsidRDefault="00336E8B">
    <w:pPr>
      <w:pStyle w:val="Header"/>
    </w:pPr>
    <w:r w:rsidRPr="00421FE8">
      <w:rPr>
        <w:noProof/>
      </w:rPr>
      <w:drawing>
        <wp:anchor distT="0" distB="0" distL="114300" distR="114300" simplePos="0" relativeHeight="251660288" behindDoc="1" locked="0" layoutInCell="1" allowOverlap="1" wp14:anchorId="438FA940" wp14:editId="7C080865">
          <wp:simplePos x="0" y="0"/>
          <wp:positionH relativeFrom="column">
            <wp:posOffset>2524125</wp:posOffset>
          </wp:positionH>
          <wp:positionV relativeFrom="paragraph">
            <wp:posOffset>84221</wp:posOffset>
          </wp:positionV>
          <wp:extent cx="552450" cy="561975"/>
          <wp:effectExtent l="0" t="0" r="0" b="9525"/>
          <wp:wrapTight wrapText="bothSides">
            <wp:wrapPolygon edited="0">
              <wp:start x="0" y="0"/>
              <wp:lineTo x="0" y="21234"/>
              <wp:lineTo x="20855" y="21234"/>
              <wp:lineTo x="20855" y="0"/>
              <wp:lineTo x="0" y="0"/>
            </wp:wrapPolygon>
          </wp:wrapTight>
          <wp:docPr id="1517464559" name="Picture 5" descr="logonew.png">
            <a:extLst xmlns:a="http://schemas.openxmlformats.org/drawingml/2006/main">
              <a:ext uri="{FF2B5EF4-FFF2-40B4-BE49-F238E27FC236}">
                <a16:creationId xmlns:a16="http://schemas.microsoft.com/office/drawing/2014/main" id="{2DF3B308-2C90-557F-8874-6DCA84F01C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new.png">
                    <a:extLst>
                      <a:ext uri="{FF2B5EF4-FFF2-40B4-BE49-F238E27FC236}">
                        <a16:creationId xmlns:a16="http://schemas.microsoft.com/office/drawing/2014/main" id="{2DF3B308-2C90-557F-8874-6DCA84F01C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619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5A0" w:rsidRPr="00421FE8">
      <w:rPr>
        <w:noProof/>
      </w:rPr>
      <w:drawing>
        <wp:anchor distT="0" distB="0" distL="114300" distR="114300" simplePos="0" relativeHeight="251659264" behindDoc="1" locked="0" layoutInCell="1" allowOverlap="1" wp14:anchorId="142E40FE" wp14:editId="587C79E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943600" cy="404495"/>
          <wp:effectExtent l="0" t="0" r="0" b="0"/>
          <wp:wrapTight wrapText="bothSides">
            <wp:wrapPolygon edited="0">
              <wp:start x="0" y="0"/>
              <wp:lineTo x="0" y="20345"/>
              <wp:lineTo x="21531" y="20345"/>
              <wp:lineTo x="21531" y="0"/>
              <wp:lineTo x="0" y="0"/>
            </wp:wrapPolygon>
          </wp:wrapTight>
          <wp:docPr id="1749961958" name="Picture 9" descr="Border1.jpg">
            <a:extLst xmlns:a="http://schemas.openxmlformats.org/drawingml/2006/main">
              <a:ext uri="{FF2B5EF4-FFF2-40B4-BE49-F238E27FC236}">
                <a16:creationId xmlns:a16="http://schemas.microsoft.com/office/drawing/2014/main" id="{D4409530-2283-E906-13E3-4EC88C5FA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Border1.jpg">
                    <a:extLst>
                      <a:ext uri="{FF2B5EF4-FFF2-40B4-BE49-F238E27FC236}">
                        <a16:creationId xmlns:a16="http://schemas.microsoft.com/office/drawing/2014/main" id="{D4409530-2283-E906-13E3-4EC88C5FA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625"/>
                  <a:stretch/>
                </pic:blipFill>
                <pic:spPr bwMode="auto">
                  <a:xfrm>
                    <a:off x="0" y="0"/>
                    <a:ext cx="59436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D2B"/>
    <w:multiLevelType w:val="hybridMultilevel"/>
    <w:tmpl w:val="2CE4854E"/>
    <w:lvl w:ilvl="0" w:tplc="FFFFFFFF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B184A"/>
    <w:multiLevelType w:val="hybridMultilevel"/>
    <w:tmpl w:val="1262A842"/>
    <w:lvl w:ilvl="0" w:tplc="44CCB5D8">
      <w:numFmt w:val="bullet"/>
      <w:lvlText w:val="•"/>
      <w:lvlJc w:val="left"/>
      <w:pPr>
        <w:ind w:left="33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5854CB8"/>
    <w:multiLevelType w:val="hybridMultilevel"/>
    <w:tmpl w:val="D66456FA"/>
    <w:lvl w:ilvl="0" w:tplc="337C9A54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0932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A0A9E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275E2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87FBE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2672E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0AD2A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AA888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858B0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420B71"/>
    <w:multiLevelType w:val="hybridMultilevel"/>
    <w:tmpl w:val="4490B5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DC62131"/>
    <w:multiLevelType w:val="hybridMultilevel"/>
    <w:tmpl w:val="F9B2DB12"/>
    <w:lvl w:ilvl="0" w:tplc="04090019">
      <w:start w:val="1"/>
      <w:numFmt w:val="lowerLetter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0F521A"/>
    <w:multiLevelType w:val="hybridMultilevel"/>
    <w:tmpl w:val="53A68E0A"/>
    <w:lvl w:ilvl="0" w:tplc="44CCB5D8">
      <w:numFmt w:val="bullet"/>
      <w:lvlText w:val="•"/>
      <w:lvlJc w:val="left"/>
      <w:pPr>
        <w:ind w:left="34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299654335">
    <w:abstractNumId w:val="2"/>
  </w:num>
  <w:num w:numId="2" w16cid:durableId="178273446">
    <w:abstractNumId w:val="4"/>
  </w:num>
  <w:num w:numId="3" w16cid:durableId="1654262284">
    <w:abstractNumId w:val="0"/>
  </w:num>
  <w:num w:numId="4" w16cid:durableId="308749551">
    <w:abstractNumId w:val="3"/>
  </w:num>
  <w:num w:numId="5" w16cid:durableId="2074157669">
    <w:abstractNumId w:val="5"/>
  </w:num>
  <w:num w:numId="6" w16cid:durableId="91305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A6"/>
    <w:rsid w:val="00001105"/>
    <w:rsid w:val="00034219"/>
    <w:rsid w:val="001B3C0A"/>
    <w:rsid w:val="002325D6"/>
    <w:rsid w:val="00280E21"/>
    <w:rsid w:val="002850B8"/>
    <w:rsid w:val="002872DF"/>
    <w:rsid w:val="00293EDA"/>
    <w:rsid w:val="002B65B2"/>
    <w:rsid w:val="002F1113"/>
    <w:rsid w:val="003245A1"/>
    <w:rsid w:val="00336E8B"/>
    <w:rsid w:val="0036443F"/>
    <w:rsid w:val="0037093E"/>
    <w:rsid w:val="005756C5"/>
    <w:rsid w:val="00594B7A"/>
    <w:rsid w:val="005A1C4D"/>
    <w:rsid w:val="005D3755"/>
    <w:rsid w:val="005F7FBE"/>
    <w:rsid w:val="0064461F"/>
    <w:rsid w:val="00661518"/>
    <w:rsid w:val="00695D7A"/>
    <w:rsid w:val="006A5D17"/>
    <w:rsid w:val="006E274D"/>
    <w:rsid w:val="00716B00"/>
    <w:rsid w:val="0072141A"/>
    <w:rsid w:val="00830403"/>
    <w:rsid w:val="00873548"/>
    <w:rsid w:val="00A261AD"/>
    <w:rsid w:val="00B44999"/>
    <w:rsid w:val="00B76EB9"/>
    <w:rsid w:val="00B9781A"/>
    <w:rsid w:val="00BD40DC"/>
    <w:rsid w:val="00BE3180"/>
    <w:rsid w:val="00C01DD7"/>
    <w:rsid w:val="00CD3AA3"/>
    <w:rsid w:val="00CD45BA"/>
    <w:rsid w:val="00D07AD9"/>
    <w:rsid w:val="00D16B9B"/>
    <w:rsid w:val="00D40276"/>
    <w:rsid w:val="00D741F1"/>
    <w:rsid w:val="00F15726"/>
    <w:rsid w:val="00F325A0"/>
    <w:rsid w:val="00F666EC"/>
    <w:rsid w:val="00FF02A6"/>
    <w:rsid w:val="0C28FEFB"/>
    <w:rsid w:val="20B006AC"/>
    <w:rsid w:val="43B6FE83"/>
    <w:rsid w:val="48C7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3E3AB"/>
  <w15:docId w15:val="{A3C136AE-C648-4D3B-8381-3D1393A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113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113"/>
    <w:rPr>
      <w:rFonts w:ascii="Times New Roman" w:eastAsia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2F1113"/>
    <w:rPr>
      <w:color w:val="666666"/>
    </w:rPr>
  </w:style>
  <w:style w:type="table" w:styleId="TableGrid">
    <w:name w:val="Table Grid"/>
    <w:basedOn w:val="TableNormal"/>
    <w:uiPriority w:val="39"/>
    <w:rsid w:val="005A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049C-73D5-46C8-B85F-FE30A3AA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Institutional Review Board</vt:lpstr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Institutional Review Board</dc:title>
  <dc:subject/>
  <dc:creator>CRAFT,ELAINE</dc:creator>
  <cp:keywords/>
  <cp:lastModifiedBy>Pamela Silvers</cp:lastModifiedBy>
  <cp:revision>2</cp:revision>
  <dcterms:created xsi:type="dcterms:W3CDTF">2025-06-12T13:50:00Z</dcterms:created>
  <dcterms:modified xsi:type="dcterms:W3CDTF">2025-06-12T13:50:00Z</dcterms:modified>
</cp:coreProperties>
</file>