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74BF4B" w14:textId="0FCB17B3" w:rsidR="00B62D7A" w:rsidRPr="003B5EF1" w:rsidRDefault="00B62D7A" w:rsidP="00FE488B">
      <w:pPr>
        <w:spacing w:after="60" w:line="240" w:lineRule="auto"/>
        <w:jc w:val="center"/>
        <w:outlineLvl w:val="1"/>
        <w:rPr>
          <w:rFonts w:ascii="Trebuchet MS" w:eastAsia="Times New Roman" w:hAnsi="Trebuchet MS" w:cs="Helvetica"/>
          <w:b/>
          <w:bCs/>
          <w:color w:val="000000"/>
          <w:kern w:val="36"/>
          <w:sz w:val="40"/>
          <w:szCs w:val="40"/>
          <w14:ligatures w14:val="none"/>
        </w:rPr>
      </w:pPr>
      <w:r w:rsidRPr="003B5EF1">
        <w:rPr>
          <w:rFonts w:ascii="Trebuchet MS" w:eastAsia="Times New Roman" w:hAnsi="Trebuchet MS" w:cs="Helvetica"/>
          <w:b/>
          <w:bCs/>
          <w:color w:val="000000"/>
          <w:kern w:val="36"/>
          <w:sz w:val="40"/>
          <w:szCs w:val="40"/>
          <w14:ligatures w14:val="none"/>
        </w:rPr>
        <w:t>Polic</w:t>
      </w:r>
      <w:r w:rsidR="003B5EF1" w:rsidRPr="003B5EF1">
        <w:rPr>
          <w:rFonts w:ascii="Trebuchet MS" w:eastAsia="Times New Roman" w:hAnsi="Trebuchet MS" w:cs="Helvetica"/>
          <w:b/>
          <w:bCs/>
          <w:color w:val="000000"/>
          <w:kern w:val="36"/>
          <w:sz w:val="40"/>
          <w:szCs w:val="40"/>
          <w14:ligatures w14:val="none"/>
        </w:rPr>
        <w:t xml:space="preserve">ies and </w:t>
      </w:r>
      <w:r w:rsidRPr="003B5EF1">
        <w:rPr>
          <w:rFonts w:ascii="Trebuchet MS" w:eastAsia="Times New Roman" w:hAnsi="Trebuchet MS" w:cs="Helvetica"/>
          <w:b/>
          <w:bCs/>
          <w:color w:val="000000"/>
          <w:kern w:val="36"/>
          <w:sz w:val="40"/>
          <w:szCs w:val="40"/>
          <w14:ligatures w14:val="none"/>
        </w:rPr>
        <w:t>Procedure</w:t>
      </w:r>
      <w:r w:rsidR="005E6830" w:rsidRPr="003B5EF1">
        <w:rPr>
          <w:rFonts w:ascii="Trebuchet MS" w:eastAsia="Times New Roman" w:hAnsi="Trebuchet MS" w:cs="Helvetica"/>
          <w:b/>
          <w:bCs/>
          <w:color w:val="000000"/>
          <w:kern w:val="36"/>
          <w:sz w:val="40"/>
          <w:szCs w:val="40"/>
          <w14:ligatures w14:val="none"/>
        </w:rPr>
        <w:t xml:space="preserve"> </w:t>
      </w:r>
      <w:r w:rsidR="003B5EF1" w:rsidRPr="003B5EF1">
        <w:rPr>
          <w:rFonts w:ascii="Trebuchet MS" w:eastAsia="Times New Roman" w:hAnsi="Trebuchet MS" w:cs="Helvetica"/>
          <w:b/>
          <w:bCs/>
          <w:color w:val="000000"/>
          <w:kern w:val="36"/>
          <w:sz w:val="40"/>
          <w:szCs w:val="40"/>
          <w14:ligatures w14:val="none"/>
        </w:rPr>
        <w:t>Explained</w:t>
      </w:r>
    </w:p>
    <w:p w14:paraId="1DDB8028" w14:textId="77777777" w:rsidR="00B62D7A" w:rsidRPr="003B5EF1" w:rsidRDefault="00B62D7A" w:rsidP="005E6830">
      <w:pPr>
        <w:spacing w:before="100" w:beforeAutospacing="1" w:after="60" w:line="240" w:lineRule="auto"/>
        <w:outlineLvl w:val="1"/>
        <w:rPr>
          <w:rFonts w:ascii="Trebuchet MS" w:eastAsia="Times New Roman" w:hAnsi="Trebuchet MS" w:cs="Helvetica"/>
          <w:b/>
          <w:bCs/>
          <w:color w:val="000000"/>
          <w:kern w:val="0"/>
          <w:sz w:val="30"/>
          <w:szCs w:val="30"/>
          <w14:ligatures w14:val="none"/>
        </w:rPr>
      </w:pPr>
      <w:r w:rsidRPr="003B5EF1">
        <w:rPr>
          <w:rFonts w:ascii="Trebuchet MS" w:eastAsia="Times New Roman" w:hAnsi="Trebuchet MS" w:cs="Helvetica"/>
          <w:b/>
          <w:bCs/>
          <w:color w:val="000000"/>
          <w:kern w:val="0"/>
          <w:sz w:val="30"/>
          <w:szCs w:val="30"/>
          <w14:ligatures w14:val="none"/>
        </w:rPr>
        <w:t>What's the Difference?</w:t>
      </w:r>
    </w:p>
    <w:p w14:paraId="0974CC7A" w14:textId="77777777" w:rsidR="003B5EF1" w:rsidRPr="00561D9C" w:rsidRDefault="003B5EF1" w:rsidP="00AB282B">
      <w:pPr>
        <w:spacing w:line="259" w:lineRule="auto"/>
        <w:jc w:val="both"/>
        <w:rPr>
          <w:rFonts w:ascii="Trebuchet MS" w:hAnsi="Trebuchet MS"/>
          <w:sz w:val="22"/>
          <w:szCs w:val="22"/>
        </w:rPr>
      </w:pPr>
      <w:r w:rsidRPr="00561D9C">
        <w:rPr>
          <w:rFonts w:ascii="Trebuchet MS" w:hAnsi="Trebuchet MS"/>
          <w:sz w:val="22"/>
          <w:szCs w:val="22"/>
        </w:rPr>
        <w:t>Policies and procedures are both important parts of how an organization runs, but they each play a different role and have their own unique features.</w:t>
      </w:r>
    </w:p>
    <w:p w14:paraId="60D50B82" w14:textId="77777777" w:rsidR="003B5EF1" w:rsidRPr="00561D9C" w:rsidRDefault="003B5EF1" w:rsidP="00AB282B">
      <w:pPr>
        <w:spacing w:line="259" w:lineRule="auto"/>
        <w:jc w:val="both"/>
        <w:rPr>
          <w:rFonts w:ascii="Trebuchet MS" w:hAnsi="Trebuchet MS"/>
          <w:sz w:val="22"/>
          <w:szCs w:val="22"/>
        </w:rPr>
      </w:pPr>
      <w:r w:rsidRPr="00561D9C">
        <w:rPr>
          <w:rFonts w:ascii="Trebuchet MS" w:hAnsi="Trebuchet MS"/>
          <w:b/>
          <w:bCs/>
          <w:sz w:val="22"/>
          <w:szCs w:val="22"/>
        </w:rPr>
        <w:t>Policies</w:t>
      </w:r>
      <w:r w:rsidRPr="00561D9C">
        <w:rPr>
          <w:rFonts w:ascii="Trebuchet MS" w:hAnsi="Trebuchet MS"/>
          <w:sz w:val="22"/>
          <w:szCs w:val="22"/>
        </w:rPr>
        <w:t xml:space="preserve"> are big-picture guidelines that reflect the values and direction of the college. They’re usually created by upper-level leadership and help shape decisions across the board. Policies don’t change often—they’re meant to be long-term and provide a consistent framework for how things should be handled.</w:t>
      </w:r>
    </w:p>
    <w:p w14:paraId="682753FD" w14:textId="77777777" w:rsidR="003B5EF1" w:rsidRPr="00561D9C" w:rsidRDefault="003B5EF1" w:rsidP="00AB282B">
      <w:pPr>
        <w:spacing w:line="259" w:lineRule="auto"/>
        <w:jc w:val="both"/>
        <w:rPr>
          <w:rFonts w:ascii="Trebuchet MS" w:hAnsi="Trebuchet MS"/>
          <w:sz w:val="22"/>
          <w:szCs w:val="22"/>
        </w:rPr>
      </w:pPr>
      <w:r w:rsidRPr="00561D9C">
        <w:rPr>
          <w:rFonts w:ascii="Trebuchet MS" w:hAnsi="Trebuchet MS"/>
          <w:b/>
          <w:bCs/>
          <w:sz w:val="22"/>
          <w:szCs w:val="22"/>
        </w:rPr>
        <w:t>Procedures</w:t>
      </w:r>
      <w:r w:rsidRPr="00561D9C">
        <w:rPr>
          <w:rFonts w:ascii="Trebuchet MS" w:hAnsi="Trebuchet MS"/>
          <w:sz w:val="22"/>
          <w:szCs w:val="22"/>
        </w:rPr>
        <w:t>, on the other hand, are the step-by-step instructions for how to get things done. They’re more detailed and hands-on, explaining exactly how to carry out tasks or follow processes. Procedures are usually developed by people who work directly in those areas, like department chairs or staff with specific expertise, and they may change more frequently as needs shift.</w:t>
      </w:r>
    </w:p>
    <w:p w14:paraId="47CE01FA" w14:textId="77777777" w:rsidR="003B5EF1" w:rsidRPr="00561D9C" w:rsidRDefault="003B5EF1" w:rsidP="00AB282B">
      <w:pPr>
        <w:spacing w:line="259" w:lineRule="auto"/>
        <w:jc w:val="both"/>
        <w:rPr>
          <w:rFonts w:ascii="Trebuchet MS" w:hAnsi="Trebuchet MS"/>
          <w:sz w:val="22"/>
          <w:szCs w:val="22"/>
        </w:rPr>
      </w:pPr>
      <w:r w:rsidRPr="00561D9C">
        <w:rPr>
          <w:rFonts w:ascii="Trebuchet MS" w:hAnsi="Trebuchet MS"/>
          <w:sz w:val="22"/>
          <w:szCs w:val="22"/>
        </w:rPr>
        <w:t xml:space="preserve">In short, policies explain </w:t>
      </w:r>
      <w:r w:rsidRPr="00561D9C">
        <w:rPr>
          <w:rFonts w:ascii="Trebuchet MS" w:hAnsi="Trebuchet MS"/>
          <w:b/>
          <w:bCs/>
          <w:sz w:val="22"/>
          <w:szCs w:val="22"/>
        </w:rPr>
        <w:t>what</w:t>
      </w:r>
      <w:r w:rsidRPr="00561D9C">
        <w:rPr>
          <w:rFonts w:ascii="Trebuchet MS" w:hAnsi="Trebuchet MS"/>
          <w:sz w:val="22"/>
          <w:szCs w:val="22"/>
        </w:rPr>
        <w:t xml:space="preserve"> needs to be done, while procedures explain </w:t>
      </w:r>
      <w:r w:rsidRPr="00561D9C">
        <w:rPr>
          <w:rFonts w:ascii="Trebuchet MS" w:hAnsi="Trebuchet MS"/>
          <w:b/>
          <w:bCs/>
          <w:sz w:val="22"/>
          <w:szCs w:val="22"/>
        </w:rPr>
        <w:t>how</w:t>
      </w:r>
      <w:r w:rsidRPr="00561D9C">
        <w:rPr>
          <w:rFonts w:ascii="Trebuchet MS" w:hAnsi="Trebuchet MS"/>
          <w:sz w:val="22"/>
          <w:szCs w:val="22"/>
        </w:rPr>
        <w:t xml:space="preserve"> to do it. Working together, they help keep things running smoothly, make sure everyone’s on the same page, and support the goals of the college.</w:t>
      </w:r>
    </w:p>
    <w:p w14:paraId="452EB155" w14:textId="77777777" w:rsidR="003B5EF1" w:rsidRPr="00561D9C" w:rsidRDefault="003B5EF1" w:rsidP="00AB282B">
      <w:pPr>
        <w:spacing w:line="259" w:lineRule="auto"/>
        <w:jc w:val="both"/>
        <w:rPr>
          <w:rFonts w:ascii="Trebuchet MS" w:hAnsi="Trebuchet MS"/>
          <w:sz w:val="22"/>
          <w:szCs w:val="22"/>
        </w:rPr>
      </w:pPr>
      <w:r w:rsidRPr="00561D9C">
        <w:rPr>
          <w:rFonts w:ascii="Trebuchet MS" w:hAnsi="Trebuchet MS"/>
          <w:sz w:val="22"/>
          <w:szCs w:val="22"/>
        </w:rPr>
        <w:t>This overview looks at how policies and procedures differ, why both are important, and how they work together to support day-to-day operations and long-term planning.</w:t>
      </w:r>
    </w:p>
    <w:p w14:paraId="7E3477B9" w14:textId="77777777" w:rsidR="00B62D7A" w:rsidRPr="003B5EF1" w:rsidRDefault="00B62D7A" w:rsidP="005E6830">
      <w:pPr>
        <w:spacing w:before="100" w:beforeAutospacing="1" w:after="60" w:line="240" w:lineRule="auto"/>
        <w:outlineLvl w:val="1"/>
        <w:rPr>
          <w:rFonts w:ascii="Trebuchet MS" w:eastAsia="Times New Roman" w:hAnsi="Trebuchet MS" w:cs="Helvetica"/>
          <w:b/>
          <w:bCs/>
          <w:color w:val="000000"/>
          <w:kern w:val="0"/>
          <w:sz w:val="30"/>
          <w:szCs w:val="30"/>
          <w14:ligatures w14:val="none"/>
        </w:rPr>
      </w:pPr>
      <w:r w:rsidRPr="003B5EF1">
        <w:rPr>
          <w:rFonts w:ascii="Trebuchet MS" w:eastAsia="Times New Roman" w:hAnsi="Trebuchet MS" w:cs="Helvetica"/>
          <w:b/>
          <w:bCs/>
          <w:color w:val="000000"/>
          <w:kern w:val="0"/>
          <w:sz w:val="30"/>
          <w:szCs w:val="30"/>
          <w14:ligatures w14:val="none"/>
        </w:rPr>
        <w:t>Comparison</w:t>
      </w:r>
    </w:p>
    <w:tbl>
      <w:tblPr>
        <w:tblStyle w:val="TableGrid"/>
        <w:tblW w:w="9805" w:type="dxa"/>
        <w:tblLayout w:type="fixed"/>
        <w:tblLook w:val="04A0" w:firstRow="1" w:lastRow="0" w:firstColumn="1" w:lastColumn="0" w:noHBand="0" w:noVBand="1"/>
      </w:tblPr>
      <w:tblGrid>
        <w:gridCol w:w="1885"/>
        <w:gridCol w:w="3780"/>
        <w:gridCol w:w="4140"/>
      </w:tblGrid>
      <w:tr w:rsidR="00B62D7A" w:rsidRPr="003B5EF1" w14:paraId="322E729C" w14:textId="77777777" w:rsidTr="003B5EF1">
        <w:tc>
          <w:tcPr>
            <w:tcW w:w="1885" w:type="dxa"/>
            <w:shd w:val="clear" w:color="auto" w:fill="E8E8E8" w:themeFill="background2"/>
          </w:tcPr>
          <w:p w14:paraId="3B924736" w14:textId="00E7AAF6" w:rsidR="00B62D7A" w:rsidRPr="003B5EF1" w:rsidRDefault="00B62D7A" w:rsidP="00FE488B">
            <w:pPr>
              <w:spacing w:before="100" w:beforeAutospacing="1" w:after="100" w:afterAutospacing="1"/>
              <w:jc w:val="center"/>
              <w:outlineLvl w:val="1"/>
              <w:rPr>
                <w:rFonts w:ascii="Trebuchet MS" w:eastAsia="Times New Roman" w:hAnsi="Trebuchet MS" w:cs="Helvetica"/>
                <w:b/>
                <w:bCs/>
                <w:color w:val="000000"/>
                <w:kern w:val="0"/>
                <w:sz w:val="22"/>
                <w:szCs w:val="22"/>
                <w14:ligatures w14:val="none"/>
              </w:rPr>
            </w:pPr>
            <w:r w:rsidRPr="003B5EF1">
              <w:rPr>
                <w:rFonts w:ascii="Trebuchet MS" w:eastAsia="Times New Roman" w:hAnsi="Trebuchet MS" w:cs="Times New Roman"/>
                <w:b/>
                <w:bCs/>
                <w:kern w:val="0"/>
                <w:sz w:val="22"/>
                <w:szCs w:val="22"/>
                <w14:ligatures w14:val="none"/>
              </w:rPr>
              <w:t>Attribute</w:t>
            </w:r>
          </w:p>
        </w:tc>
        <w:tc>
          <w:tcPr>
            <w:tcW w:w="3780" w:type="dxa"/>
            <w:shd w:val="clear" w:color="auto" w:fill="E8E8E8" w:themeFill="background2"/>
          </w:tcPr>
          <w:p w14:paraId="75C2BD47" w14:textId="6A38B40E" w:rsidR="00B62D7A" w:rsidRPr="003B5EF1" w:rsidRDefault="00B62D7A" w:rsidP="00FE488B">
            <w:pPr>
              <w:spacing w:before="100" w:beforeAutospacing="1" w:after="100" w:afterAutospacing="1"/>
              <w:jc w:val="center"/>
              <w:outlineLvl w:val="1"/>
              <w:rPr>
                <w:rFonts w:ascii="Trebuchet MS" w:eastAsia="Times New Roman" w:hAnsi="Trebuchet MS" w:cs="Helvetica"/>
                <w:b/>
                <w:bCs/>
                <w:color w:val="000000"/>
                <w:kern w:val="0"/>
                <w:sz w:val="22"/>
                <w:szCs w:val="22"/>
                <w14:ligatures w14:val="none"/>
              </w:rPr>
            </w:pPr>
            <w:r w:rsidRPr="003B5EF1">
              <w:rPr>
                <w:rFonts w:ascii="Trebuchet MS" w:eastAsia="Times New Roman" w:hAnsi="Trebuchet MS" w:cs="Helvetica"/>
                <w:b/>
                <w:bCs/>
                <w:color w:val="000000"/>
                <w:kern w:val="0"/>
                <w:sz w:val="22"/>
                <w:szCs w:val="22"/>
                <w14:ligatures w14:val="none"/>
              </w:rPr>
              <w:t>Policy</w:t>
            </w:r>
          </w:p>
        </w:tc>
        <w:tc>
          <w:tcPr>
            <w:tcW w:w="4140" w:type="dxa"/>
            <w:shd w:val="clear" w:color="auto" w:fill="E8E8E8" w:themeFill="background2"/>
          </w:tcPr>
          <w:p w14:paraId="4AE444C1" w14:textId="3E72E30D" w:rsidR="00B62D7A" w:rsidRPr="003B5EF1" w:rsidRDefault="00B62D7A" w:rsidP="00FE488B">
            <w:pPr>
              <w:spacing w:before="100" w:beforeAutospacing="1" w:after="100" w:afterAutospacing="1"/>
              <w:jc w:val="center"/>
              <w:outlineLvl w:val="1"/>
              <w:rPr>
                <w:rFonts w:ascii="Trebuchet MS" w:eastAsia="Times New Roman" w:hAnsi="Trebuchet MS" w:cs="Helvetica"/>
                <w:b/>
                <w:bCs/>
                <w:color w:val="000000"/>
                <w:kern w:val="0"/>
                <w:sz w:val="22"/>
                <w:szCs w:val="22"/>
                <w14:ligatures w14:val="none"/>
              </w:rPr>
            </w:pPr>
            <w:r w:rsidRPr="003B5EF1">
              <w:rPr>
                <w:rFonts w:ascii="Trebuchet MS" w:eastAsia="Times New Roman" w:hAnsi="Trebuchet MS" w:cs="Helvetica"/>
                <w:b/>
                <w:bCs/>
                <w:color w:val="000000"/>
                <w:kern w:val="0"/>
                <w:sz w:val="22"/>
                <w:szCs w:val="22"/>
                <w14:ligatures w14:val="none"/>
              </w:rPr>
              <w:t>Procedure</w:t>
            </w:r>
          </w:p>
        </w:tc>
      </w:tr>
      <w:tr w:rsidR="00B62D7A" w:rsidRPr="003B5EF1" w14:paraId="5A4498BD" w14:textId="77777777" w:rsidTr="003B5EF1">
        <w:tc>
          <w:tcPr>
            <w:tcW w:w="1885" w:type="dxa"/>
            <w:shd w:val="clear" w:color="auto" w:fill="E8E8E8" w:themeFill="background2"/>
            <w:vAlign w:val="center"/>
          </w:tcPr>
          <w:p w14:paraId="3AEFA3FD" w14:textId="651F8A92" w:rsidR="00B62D7A" w:rsidRPr="003B5EF1" w:rsidRDefault="00B62D7A" w:rsidP="00FE488B">
            <w:pPr>
              <w:spacing w:before="100" w:beforeAutospacing="1" w:after="100" w:afterAutospacing="1"/>
              <w:jc w:val="center"/>
              <w:outlineLvl w:val="1"/>
              <w:rPr>
                <w:rFonts w:ascii="Trebuchet MS" w:eastAsia="Times New Roman" w:hAnsi="Trebuchet MS" w:cs="Helvetica"/>
                <w:color w:val="000000"/>
                <w:kern w:val="0"/>
                <w:sz w:val="22"/>
                <w:szCs w:val="22"/>
                <w14:ligatures w14:val="none"/>
              </w:rPr>
            </w:pPr>
            <w:r w:rsidRPr="003B5EF1">
              <w:rPr>
                <w:rFonts w:ascii="Trebuchet MS" w:eastAsia="Times New Roman" w:hAnsi="Trebuchet MS" w:cs="Helvetica"/>
                <w:color w:val="000000"/>
                <w:kern w:val="0"/>
                <w:sz w:val="22"/>
                <w:szCs w:val="22"/>
                <w14:ligatures w14:val="none"/>
              </w:rPr>
              <w:t>Definition</w:t>
            </w:r>
          </w:p>
        </w:tc>
        <w:tc>
          <w:tcPr>
            <w:tcW w:w="3780" w:type="dxa"/>
            <w:vAlign w:val="center"/>
          </w:tcPr>
          <w:p w14:paraId="1672E82B" w14:textId="43CDAF4A" w:rsidR="00B62D7A" w:rsidRPr="003B5EF1" w:rsidRDefault="00B62D7A" w:rsidP="00B62D7A">
            <w:pPr>
              <w:spacing w:before="100" w:beforeAutospacing="1" w:after="100" w:afterAutospacing="1"/>
              <w:outlineLvl w:val="1"/>
              <w:rPr>
                <w:rFonts w:ascii="Trebuchet MS" w:eastAsia="Times New Roman" w:hAnsi="Trebuchet MS" w:cs="Helvetica"/>
                <w:b/>
                <w:bCs/>
                <w:color w:val="000000"/>
                <w:kern w:val="0"/>
                <w:sz w:val="22"/>
                <w:szCs w:val="22"/>
                <w14:ligatures w14:val="none"/>
              </w:rPr>
            </w:pPr>
            <w:r w:rsidRPr="003B5EF1">
              <w:rPr>
                <w:rFonts w:ascii="Trebuchet MS" w:eastAsia="Times New Roman" w:hAnsi="Trebuchet MS" w:cs="Times New Roman"/>
                <w:kern w:val="0"/>
                <w:sz w:val="22"/>
                <w:szCs w:val="22"/>
                <w14:ligatures w14:val="none"/>
              </w:rPr>
              <w:t>High-level statement of intent or direction</w:t>
            </w:r>
          </w:p>
        </w:tc>
        <w:tc>
          <w:tcPr>
            <w:tcW w:w="4140" w:type="dxa"/>
            <w:vAlign w:val="center"/>
          </w:tcPr>
          <w:p w14:paraId="5141897E" w14:textId="0950F0E3" w:rsidR="00B62D7A" w:rsidRPr="003B5EF1" w:rsidRDefault="00B62D7A" w:rsidP="00B62D7A">
            <w:pPr>
              <w:spacing w:before="100" w:beforeAutospacing="1" w:after="100" w:afterAutospacing="1"/>
              <w:outlineLvl w:val="1"/>
              <w:rPr>
                <w:rFonts w:ascii="Trebuchet MS" w:eastAsia="Times New Roman" w:hAnsi="Trebuchet MS" w:cs="Helvetica"/>
                <w:b/>
                <w:bCs/>
                <w:color w:val="000000"/>
                <w:kern w:val="0"/>
                <w:sz w:val="22"/>
                <w:szCs w:val="22"/>
                <w14:ligatures w14:val="none"/>
              </w:rPr>
            </w:pPr>
            <w:r w:rsidRPr="003B5EF1">
              <w:rPr>
                <w:rFonts w:ascii="Trebuchet MS" w:eastAsia="Times New Roman" w:hAnsi="Trebuchet MS" w:cs="Times New Roman"/>
                <w:kern w:val="0"/>
                <w:sz w:val="22"/>
                <w:szCs w:val="22"/>
                <w14:ligatures w14:val="none"/>
              </w:rPr>
              <w:t>Detailed step-by-step instructions</w:t>
            </w:r>
          </w:p>
        </w:tc>
      </w:tr>
      <w:tr w:rsidR="000D5F56" w:rsidRPr="003B5EF1" w14:paraId="1050D427" w14:textId="77777777" w:rsidTr="003B5EF1">
        <w:tc>
          <w:tcPr>
            <w:tcW w:w="1885" w:type="dxa"/>
            <w:shd w:val="clear" w:color="auto" w:fill="E8E8E8" w:themeFill="background2"/>
            <w:vAlign w:val="center"/>
          </w:tcPr>
          <w:p w14:paraId="392BFC07" w14:textId="6E9BB431" w:rsidR="000D5F56" w:rsidRPr="003B5EF1" w:rsidRDefault="000D5F56" w:rsidP="00FE488B">
            <w:pPr>
              <w:spacing w:before="100" w:beforeAutospacing="1" w:after="100" w:afterAutospacing="1"/>
              <w:jc w:val="center"/>
              <w:outlineLvl w:val="1"/>
              <w:rPr>
                <w:rFonts w:ascii="Trebuchet MS" w:eastAsia="Times New Roman" w:hAnsi="Trebuchet MS" w:cs="Helvetica"/>
                <w:color w:val="000000"/>
                <w:kern w:val="0"/>
                <w:sz w:val="22"/>
                <w:szCs w:val="22"/>
                <w14:ligatures w14:val="none"/>
              </w:rPr>
            </w:pPr>
            <w:r w:rsidRPr="003B5EF1">
              <w:rPr>
                <w:rFonts w:ascii="Trebuchet MS" w:eastAsia="Times New Roman" w:hAnsi="Trebuchet MS" w:cs="Helvetica"/>
                <w:color w:val="000000"/>
                <w:kern w:val="0"/>
                <w:sz w:val="22"/>
                <w:szCs w:val="22"/>
                <w14:ligatures w14:val="none"/>
              </w:rPr>
              <w:t>Scope</w:t>
            </w:r>
          </w:p>
        </w:tc>
        <w:tc>
          <w:tcPr>
            <w:tcW w:w="3780" w:type="dxa"/>
            <w:vAlign w:val="center"/>
          </w:tcPr>
          <w:p w14:paraId="67705ADA" w14:textId="0DB04A04" w:rsidR="000D5F56" w:rsidRPr="003B5EF1" w:rsidRDefault="000D5F56" w:rsidP="000D5F56">
            <w:pPr>
              <w:spacing w:before="100" w:beforeAutospacing="1" w:after="100" w:afterAutospacing="1"/>
              <w:outlineLvl w:val="1"/>
              <w:rPr>
                <w:rFonts w:ascii="Trebuchet MS" w:eastAsia="Times New Roman" w:hAnsi="Trebuchet MS" w:cs="Times New Roman"/>
                <w:kern w:val="0"/>
                <w:sz w:val="22"/>
                <w:szCs w:val="22"/>
                <w14:ligatures w14:val="none"/>
              </w:rPr>
            </w:pPr>
            <w:r w:rsidRPr="003B5EF1">
              <w:rPr>
                <w:rFonts w:ascii="Trebuchet MS" w:eastAsia="Times New Roman" w:hAnsi="Trebuchet MS" w:cs="Times New Roman"/>
                <w:kern w:val="0"/>
                <w:sz w:val="22"/>
                <w:szCs w:val="22"/>
                <w14:ligatures w14:val="none"/>
              </w:rPr>
              <w:t>Organization-wide or department-specific</w:t>
            </w:r>
          </w:p>
        </w:tc>
        <w:tc>
          <w:tcPr>
            <w:tcW w:w="4140" w:type="dxa"/>
            <w:vAlign w:val="center"/>
          </w:tcPr>
          <w:p w14:paraId="5C5A53E1" w14:textId="6AC2CC50" w:rsidR="000D5F56" w:rsidRPr="003B5EF1" w:rsidRDefault="000D5F56" w:rsidP="000D5F56">
            <w:pPr>
              <w:spacing w:before="100" w:beforeAutospacing="1" w:after="100" w:afterAutospacing="1"/>
              <w:outlineLvl w:val="1"/>
              <w:rPr>
                <w:rFonts w:ascii="Trebuchet MS" w:eastAsia="Times New Roman" w:hAnsi="Trebuchet MS" w:cs="Times New Roman"/>
                <w:kern w:val="0"/>
                <w:sz w:val="22"/>
                <w:szCs w:val="22"/>
                <w14:ligatures w14:val="none"/>
              </w:rPr>
            </w:pPr>
            <w:r w:rsidRPr="003B5EF1">
              <w:rPr>
                <w:rFonts w:ascii="Trebuchet MS" w:eastAsia="Times New Roman" w:hAnsi="Trebuchet MS" w:cs="Times New Roman"/>
                <w:kern w:val="0"/>
                <w:sz w:val="22"/>
                <w:szCs w:val="22"/>
                <w14:ligatures w14:val="none"/>
              </w:rPr>
              <w:t>Specific to a task or process</w:t>
            </w:r>
          </w:p>
        </w:tc>
      </w:tr>
      <w:tr w:rsidR="000D5F56" w:rsidRPr="003B5EF1" w14:paraId="7B89B2B6" w14:textId="77777777" w:rsidTr="003B5EF1">
        <w:tc>
          <w:tcPr>
            <w:tcW w:w="1885" w:type="dxa"/>
            <w:shd w:val="clear" w:color="auto" w:fill="E8E8E8" w:themeFill="background2"/>
            <w:vAlign w:val="center"/>
          </w:tcPr>
          <w:p w14:paraId="5EF66861" w14:textId="694476CC" w:rsidR="00440037" w:rsidRPr="003B5EF1" w:rsidRDefault="00440037" w:rsidP="00FE488B">
            <w:pPr>
              <w:spacing w:before="100" w:beforeAutospacing="1" w:after="100" w:afterAutospacing="1"/>
              <w:jc w:val="center"/>
              <w:outlineLvl w:val="1"/>
              <w:rPr>
                <w:rFonts w:ascii="Trebuchet MS" w:eastAsia="Times New Roman" w:hAnsi="Trebuchet MS" w:cs="Helvetica"/>
                <w:color w:val="000000"/>
                <w:kern w:val="0"/>
                <w:sz w:val="22"/>
                <w:szCs w:val="22"/>
                <w14:ligatures w14:val="none"/>
              </w:rPr>
            </w:pPr>
            <w:r w:rsidRPr="003B5EF1">
              <w:rPr>
                <w:rFonts w:ascii="Trebuchet MS" w:eastAsia="Times New Roman" w:hAnsi="Trebuchet MS" w:cs="Helvetica"/>
                <w:color w:val="000000"/>
                <w:kern w:val="0"/>
                <w:sz w:val="22"/>
                <w:szCs w:val="22"/>
                <w14:ligatures w14:val="none"/>
              </w:rPr>
              <w:t>Objective</w:t>
            </w:r>
          </w:p>
        </w:tc>
        <w:tc>
          <w:tcPr>
            <w:tcW w:w="3780" w:type="dxa"/>
            <w:vAlign w:val="center"/>
          </w:tcPr>
          <w:p w14:paraId="2E0F278F" w14:textId="2A441BD3" w:rsidR="000D5F56" w:rsidRPr="003B5EF1" w:rsidRDefault="00D729C7" w:rsidP="000D5F56">
            <w:pPr>
              <w:spacing w:before="100" w:beforeAutospacing="1" w:after="100" w:afterAutospacing="1"/>
              <w:outlineLvl w:val="1"/>
              <w:rPr>
                <w:rFonts w:ascii="Trebuchet MS" w:eastAsia="Times New Roman" w:hAnsi="Trebuchet MS" w:cs="Times New Roman"/>
                <w:kern w:val="0"/>
                <w:sz w:val="22"/>
                <w:szCs w:val="22"/>
                <w14:ligatures w14:val="none"/>
              </w:rPr>
            </w:pPr>
            <w:r w:rsidRPr="003B5EF1">
              <w:rPr>
                <w:rFonts w:ascii="Trebuchet MS" w:eastAsia="Times New Roman" w:hAnsi="Trebuchet MS" w:cs="Times New Roman"/>
                <w:kern w:val="0"/>
                <w:sz w:val="22"/>
                <w:szCs w:val="22"/>
                <w14:ligatures w14:val="none"/>
              </w:rPr>
              <w:t>Outlines goals and desired outcomes</w:t>
            </w:r>
          </w:p>
        </w:tc>
        <w:tc>
          <w:tcPr>
            <w:tcW w:w="4140" w:type="dxa"/>
            <w:vAlign w:val="center"/>
          </w:tcPr>
          <w:p w14:paraId="166D5605" w14:textId="3F11143B" w:rsidR="000D5F56" w:rsidRPr="003B5EF1" w:rsidRDefault="00D729C7" w:rsidP="000D5F56">
            <w:pPr>
              <w:spacing w:before="100" w:beforeAutospacing="1" w:after="100" w:afterAutospacing="1"/>
              <w:outlineLvl w:val="1"/>
              <w:rPr>
                <w:rFonts w:ascii="Trebuchet MS" w:eastAsia="Times New Roman" w:hAnsi="Trebuchet MS" w:cs="Times New Roman"/>
                <w:kern w:val="0"/>
                <w:sz w:val="22"/>
                <w:szCs w:val="22"/>
                <w14:ligatures w14:val="none"/>
              </w:rPr>
            </w:pPr>
            <w:r w:rsidRPr="003B5EF1">
              <w:rPr>
                <w:rFonts w:ascii="Trebuchet MS" w:eastAsia="Times New Roman" w:hAnsi="Trebuchet MS" w:cs="Times New Roman"/>
                <w:kern w:val="0"/>
                <w:sz w:val="22"/>
                <w:szCs w:val="22"/>
                <w14:ligatures w14:val="none"/>
              </w:rPr>
              <w:t>Specifies how to achieve the goals</w:t>
            </w:r>
          </w:p>
        </w:tc>
      </w:tr>
      <w:tr w:rsidR="00D729C7" w:rsidRPr="003B5EF1" w14:paraId="20A392D1" w14:textId="77777777" w:rsidTr="003B5EF1">
        <w:tc>
          <w:tcPr>
            <w:tcW w:w="1885" w:type="dxa"/>
            <w:shd w:val="clear" w:color="auto" w:fill="E8E8E8" w:themeFill="background2"/>
            <w:vAlign w:val="center"/>
          </w:tcPr>
          <w:p w14:paraId="31944013" w14:textId="6ABD2445" w:rsidR="00D729C7" w:rsidRPr="003B5EF1" w:rsidRDefault="00D729C7" w:rsidP="00FE488B">
            <w:pPr>
              <w:spacing w:before="100" w:beforeAutospacing="1" w:after="100" w:afterAutospacing="1"/>
              <w:jc w:val="center"/>
              <w:outlineLvl w:val="1"/>
              <w:rPr>
                <w:rFonts w:ascii="Trebuchet MS" w:eastAsia="Times New Roman" w:hAnsi="Trebuchet MS" w:cs="Helvetica"/>
                <w:color w:val="000000"/>
                <w:kern w:val="0"/>
                <w:sz w:val="22"/>
                <w:szCs w:val="22"/>
                <w14:ligatures w14:val="none"/>
              </w:rPr>
            </w:pPr>
            <w:r w:rsidRPr="003B5EF1">
              <w:rPr>
                <w:rFonts w:ascii="Trebuchet MS" w:eastAsia="Times New Roman" w:hAnsi="Trebuchet MS" w:cs="Helvetica"/>
                <w:color w:val="000000"/>
                <w:kern w:val="0"/>
                <w:sz w:val="22"/>
                <w:szCs w:val="22"/>
                <w14:ligatures w14:val="none"/>
              </w:rPr>
              <w:t>Level of Detail</w:t>
            </w:r>
          </w:p>
        </w:tc>
        <w:tc>
          <w:tcPr>
            <w:tcW w:w="3780" w:type="dxa"/>
            <w:vAlign w:val="center"/>
          </w:tcPr>
          <w:p w14:paraId="1F6AE8A1" w14:textId="72466E93" w:rsidR="00D729C7" w:rsidRPr="003B5EF1" w:rsidRDefault="00D729C7" w:rsidP="00D729C7">
            <w:pPr>
              <w:spacing w:before="100" w:beforeAutospacing="1" w:after="100" w:afterAutospacing="1"/>
              <w:outlineLvl w:val="1"/>
              <w:rPr>
                <w:rFonts w:ascii="Trebuchet MS" w:eastAsia="Times New Roman" w:hAnsi="Trebuchet MS" w:cs="Times New Roman"/>
                <w:kern w:val="0"/>
                <w:sz w:val="22"/>
                <w:szCs w:val="22"/>
                <w14:ligatures w14:val="none"/>
              </w:rPr>
            </w:pPr>
            <w:r w:rsidRPr="003B5EF1">
              <w:rPr>
                <w:rFonts w:ascii="Trebuchet MS" w:eastAsia="Times New Roman" w:hAnsi="Trebuchet MS" w:cs="Times New Roman"/>
                <w:kern w:val="0"/>
                <w:sz w:val="22"/>
                <w:szCs w:val="22"/>
                <w14:ligatures w14:val="none"/>
              </w:rPr>
              <w:t>General and broad</w:t>
            </w:r>
          </w:p>
        </w:tc>
        <w:tc>
          <w:tcPr>
            <w:tcW w:w="4140" w:type="dxa"/>
            <w:vAlign w:val="center"/>
          </w:tcPr>
          <w:p w14:paraId="636B2627" w14:textId="5CCAA86F" w:rsidR="00D729C7" w:rsidRPr="003B5EF1" w:rsidRDefault="00D729C7" w:rsidP="00D729C7">
            <w:pPr>
              <w:spacing w:before="100" w:beforeAutospacing="1" w:after="100" w:afterAutospacing="1"/>
              <w:outlineLvl w:val="1"/>
              <w:rPr>
                <w:rFonts w:ascii="Trebuchet MS" w:eastAsia="Times New Roman" w:hAnsi="Trebuchet MS" w:cs="Times New Roman"/>
                <w:kern w:val="0"/>
                <w:sz w:val="22"/>
                <w:szCs w:val="22"/>
                <w14:ligatures w14:val="none"/>
              </w:rPr>
            </w:pPr>
            <w:r w:rsidRPr="003B5EF1">
              <w:rPr>
                <w:rFonts w:ascii="Trebuchet MS" w:eastAsia="Times New Roman" w:hAnsi="Trebuchet MS" w:cs="Times New Roman"/>
                <w:kern w:val="0"/>
                <w:sz w:val="22"/>
                <w:szCs w:val="22"/>
                <w14:ligatures w14:val="none"/>
              </w:rPr>
              <w:t>Specific and detailed</w:t>
            </w:r>
          </w:p>
        </w:tc>
      </w:tr>
      <w:tr w:rsidR="00D729C7" w:rsidRPr="003B5EF1" w14:paraId="12CF072D" w14:textId="77777777" w:rsidTr="003B5EF1">
        <w:tc>
          <w:tcPr>
            <w:tcW w:w="1885" w:type="dxa"/>
            <w:shd w:val="clear" w:color="auto" w:fill="E8E8E8" w:themeFill="background2"/>
            <w:vAlign w:val="center"/>
          </w:tcPr>
          <w:p w14:paraId="1AB74DC2" w14:textId="3D23E25B" w:rsidR="00D729C7" w:rsidRPr="003B5EF1" w:rsidRDefault="00D729C7" w:rsidP="00FE488B">
            <w:pPr>
              <w:spacing w:before="100" w:beforeAutospacing="1" w:after="100" w:afterAutospacing="1"/>
              <w:jc w:val="center"/>
              <w:outlineLvl w:val="1"/>
              <w:rPr>
                <w:rFonts w:ascii="Trebuchet MS" w:eastAsia="Times New Roman" w:hAnsi="Trebuchet MS" w:cs="Helvetica"/>
                <w:color w:val="000000"/>
                <w:kern w:val="0"/>
                <w:sz w:val="22"/>
                <w:szCs w:val="22"/>
                <w14:ligatures w14:val="none"/>
              </w:rPr>
            </w:pPr>
            <w:r w:rsidRPr="003B5EF1">
              <w:rPr>
                <w:rFonts w:ascii="Trebuchet MS" w:eastAsia="Times New Roman" w:hAnsi="Trebuchet MS" w:cs="Helvetica"/>
                <w:color w:val="000000"/>
                <w:kern w:val="0"/>
                <w:sz w:val="22"/>
                <w:szCs w:val="22"/>
                <w14:ligatures w14:val="none"/>
              </w:rPr>
              <w:t>Flexibility</w:t>
            </w:r>
          </w:p>
        </w:tc>
        <w:tc>
          <w:tcPr>
            <w:tcW w:w="3780" w:type="dxa"/>
            <w:vAlign w:val="center"/>
          </w:tcPr>
          <w:p w14:paraId="052EC134" w14:textId="39FF1605" w:rsidR="00D729C7" w:rsidRPr="003B5EF1" w:rsidRDefault="00D729C7" w:rsidP="00D729C7">
            <w:pPr>
              <w:spacing w:before="100" w:beforeAutospacing="1" w:after="100" w:afterAutospacing="1"/>
              <w:outlineLvl w:val="1"/>
              <w:rPr>
                <w:rFonts w:ascii="Trebuchet MS" w:eastAsia="Times New Roman" w:hAnsi="Trebuchet MS" w:cs="Times New Roman"/>
                <w:kern w:val="0"/>
                <w:sz w:val="22"/>
                <w:szCs w:val="22"/>
                <w14:ligatures w14:val="none"/>
              </w:rPr>
            </w:pPr>
            <w:r w:rsidRPr="003B5EF1">
              <w:rPr>
                <w:rFonts w:ascii="Trebuchet MS" w:eastAsia="Times New Roman" w:hAnsi="Trebuchet MS" w:cs="Times New Roman"/>
                <w:kern w:val="0"/>
                <w:sz w:val="22"/>
                <w:szCs w:val="22"/>
                <w14:ligatures w14:val="none"/>
              </w:rPr>
              <w:t>Less flexible, provides guidelines</w:t>
            </w:r>
          </w:p>
        </w:tc>
        <w:tc>
          <w:tcPr>
            <w:tcW w:w="4140" w:type="dxa"/>
            <w:vAlign w:val="center"/>
          </w:tcPr>
          <w:p w14:paraId="6DB6A46E" w14:textId="7F1853CB" w:rsidR="00D729C7" w:rsidRPr="003B5EF1" w:rsidRDefault="00FE488B" w:rsidP="00FE488B">
            <w:pPr>
              <w:tabs>
                <w:tab w:val="left" w:pos="111"/>
              </w:tabs>
              <w:ind w:left="15"/>
              <w:rPr>
                <w:rFonts w:ascii="Trebuchet MS" w:eastAsia="Times New Roman" w:hAnsi="Trebuchet MS" w:cs="Times New Roman"/>
                <w:kern w:val="0"/>
                <w:sz w:val="22"/>
                <w:szCs w:val="22"/>
                <w14:ligatures w14:val="none"/>
              </w:rPr>
            </w:pPr>
            <w:r w:rsidRPr="003B5EF1">
              <w:rPr>
                <w:rFonts w:ascii="Trebuchet MS" w:eastAsia="Times New Roman" w:hAnsi="Trebuchet MS" w:cs="Times New Roman"/>
                <w:kern w:val="0"/>
                <w:sz w:val="22"/>
                <w:szCs w:val="22"/>
                <w14:ligatures w14:val="none"/>
              </w:rPr>
              <w:t>More flexible, allows for variations</w:t>
            </w:r>
          </w:p>
        </w:tc>
      </w:tr>
      <w:tr w:rsidR="00F05E93" w:rsidRPr="003B5EF1" w14:paraId="4C3EE638" w14:textId="77777777" w:rsidTr="003B5EF1">
        <w:tc>
          <w:tcPr>
            <w:tcW w:w="1885" w:type="dxa"/>
            <w:shd w:val="clear" w:color="auto" w:fill="E8E8E8" w:themeFill="background2"/>
            <w:vAlign w:val="center"/>
          </w:tcPr>
          <w:p w14:paraId="37579C35" w14:textId="63B42906" w:rsidR="00F05E93" w:rsidRPr="003B5EF1" w:rsidRDefault="00F05E93" w:rsidP="00FE488B">
            <w:pPr>
              <w:spacing w:before="100" w:beforeAutospacing="1" w:after="100" w:afterAutospacing="1"/>
              <w:jc w:val="center"/>
              <w:outlineLvl w:val="1"/>
              <w:rPr>
                <w:rFonts w:ascii="Trebuchet MS" w:eastAsia="Times New Roman" w:hAnsi="Trebuchet MS" w:cs="Helvetica"/>
                <w:color w:val="000000"/>
                <w:kern w:val="0"/>
                <w:sz w:val="22"/>
                <w:szCs w:val="22"/>
                <w14:ligatures w14:val="none"/>
              </w:rPr>
            </w:pPr>
            <w:r w:rsidRPr="003B5EF1">
              <w:rPr>
                <w:rFonts w:ascii="Trebuchet MS" w:eastAsia="Times New Roman" w:hAnsi="Trebuchet MS" w:cs="Helvetica"/>
                <w:color w:val="000000"/>
                <w:kern w:val="0"/>
                <w:sz w:val="22"/>
                <w:szCs w:val="22"/>
                <w14:ligatures w14:val="none"/>
              </w:rPr>
              <w:t>Approval</w:t>
            </w:r>
          </w:p>
        </w:tc>
        <w:tc>
          <w:tcPr>
            <w:tcW w:w="3780" w:type="dxa"/>
            <w:vAlign w:val="center"/>
          </w:tcPr>
          <w:p w14:paraId="37105D65" w14:textId="6C91E768" w:rsidR="00F05E93" w:rsidRPr="003B5EF1" w:rsidRDefault="00F05E93" w:rsidP="00F05E93">
            <w:pPr>
              <w:spacing w:before="100" w:beforeAutospacing="1" w:after="100" w:afterAutospacing="1"/>
              <w:outlineLvl w:val="1"/>
              <w:rPr>
                <w:rFonts w:ascii="Trebuchet MS" w:eastAsia="Times New Roman" w:hAnsi="Trebuchet MS" w:cs="Times New Roman"/>
                <w:kern w:val="0"/>
                <w:sz w:val="22"/>
                <w:szCs w:val="22"/>
                <w14:ligatures w14:val="none"/>
              </w:rPr>
            </w:pPr>
            <w:r w:rsidRPr="003B5EF1">
              <w:rPr>
                <w:rFonts w:ascii="Trebuchet MS" w:eastAsia="Times New Roman" w:hAnsi="Trebuchet MS" w:cs="Times New Roman"/>
                <w:kern w:val="0"/>
                <w:sz w:val="22"/>
                <w:szCs w:val="22"/>
                <w14:ligatures w14:val="none"/>
              </w:rPr>
              <w:t>Requires higher-level authorization</w:t>
            </w:r>
          </w:p>
        </w:tc>
        <w:tc>
          <w:tcPr>
            <w:tcW w:w="4140" w:type="dxa"/>
            <w:vAlign w:val="center"/>
          </w:tcPr>
          <w:p w14:paraId="09DBB1C1" w14:textId="5A918212" w:rsidR="00F05E93" w:rsidRPr="003B5EF1" w:rsidRDefault="00F05E93" w:rsidP="00F05E93">
            <w:pPr>
              <w:spacing w:before="100" w:beforeAutospacing="1" w:after="100" w:afterAutospacing="1"/>
              <w:outlineLvl w:val="1"/>
              <w:rPr>
                <w:rFonts w:ascii="Trebuchet MS" w:eastAsia="Times New Roman" w:hAnsi="Trebuchet MS" w:cs="Times New Roman"/>
                <w:kern w:val="0"/>
                <w:sz w:val="22"/>
                <w:szCs w:val="22"/>
                <w14:ligatures w14:val="none"/>
              </w:rPr>
            </w:pPr>
            <w:r w:rsidRPr="003B5EF1">
              <w:rPr>
                <w:rFonts w:ascii="Trebuchet MS" w:eastAsia="Times New Roman" w:hAnsi="Trebuchet MS" w:cs="Times New Roman"/>
                <w:kern w:val="0"/>
                <w:sz w:val="22"/>
                <w:szCs w:val="22"/>
                <w14:ligatures w14:val="none"/>
              </w:rPr>
              <w:t>May require lower-level authorization</w:t>
            </w:r>
          </w:p>
        </w:tc>
      </w:tr>
      <w:tr w:rsidR="00F05E93" w:rsidRPr="003B5EF1" w14:paraId="33B0FB60" w14:textId="77777777" w:rsidTr="003B5EF1">
        <w:tc>
          <w:tcPr>
            <w:tcW w:w="1885" w:type="dxa"/>
            <w:shd w:val="clear" w:color="auto" w:fill="E8E8E8" w:themeFill="background2"/>
            <w:vAlign w:val="center"/>
          </w:tcPr>
          <w:p w14:paraId="022FF9F0" w14:textId="0E8231FA" w:rsidR="00F05E93" w:rsidRPr="003B5EF1" w:rsidRDefault="00F05E93" w:rsidP="00FE488B">
            <w:pPr>
              <w:spacing w:before="100" w:beforeAutospacing="1" w:after="100" w:afterAutospacing="1"/>
              <w:jc w:val="center"/>
              <w:outlineLvl w:val="1"/>
              <w:rPr>
                <w:rFonts w:ascii="Trebuchet MS" w:eastAsia="Times New Roman" w:hAnsi="Trebuchet MS" w:cs="Helvetica"/>
                <w:color w:val="000000"/>
                <w:kern w:val="0"/>
                <w:sz w:val="22"/>
                <w:szCs w:val="22"/>
                <w14:ligatures w14:val="none"/>
              </w:rPr>
            </w:pPr>
            <w:r w:rsidRPr="003B5EF1">
              <w:rPr>
                <w:rFonts w:ascii="Trebuchet MS" w:eastAsia="Times New Roman" w:hAnsi="Trebuchet MS" w:cs="Helvetica"/>
                <w:color w:val="000000"/>
                <w:kern w:val="0"/>
                <w:sz w:val="22"/>
                <w:szCs w:val="22"/>
                <w14:ligatures w14:val="none"/>
              </w:rPr>
              <w:t>Frequency of Updates</w:t>
            </w:r>
          </w:p>
        </w:tc>
        <w:tc>
          <w:tcPr>
            <w:tcW w:w="3780" w:type="dxa"/>
            <w:vAlign w:val="center"/>
          </w:tcPr>
          <w:p w14:paraId="05941C38" w14:textId="335D4A12" w:rsidR="00F05E93" w:rsidRPr="003B5EF1" w:rsidRDefault="00F05E93" w:rsidP="00F05E93">
            <w:pPr>
              <w:spacing w:before="100" w:beforeAutospacing="1" w:after="100" w:afterAutospacing="1"/>
              <w:outlineLvl w:val="1"/>
              <w:rPr>
                <w:rFonts w:ascii="Trebuchet MS" w:eastAsia="Times New Roman" w:hAnsi="Trebuchet MS" w:cs="Times New Roman"/>
                <w:kern w:val="0"/>
                <w:sz w:val="22"/>
                <w:szCs w:val="22"/>
                <w14:ligatures w14:val="none"/>
              </w:rPr>
            </w:pPr>
            <w:r w:rsidRPr="003B5EF1">
              <w:rPr>
                <w:rFonts w:ascii="Trebuchet MS" w:eastAsia="Times New Roman" w:hAnsi="Trebuchet MS" w:cs="Times New Roman"/>
                <w:kern w:val="0"/>
                <w:sz w:val="22"/>
                <w:szCs w:val="22"/>
                <w14:ligatures w14:val="none"/>
              </w:rPr>
              <w:t>Less frequent</w:t>
            </w:r>
          </w:p>
        </w:tc>
        <w:tc>
          <w:tcPr>
            <w:tcW w:w="4140" w:type="dxa"/>
            <w:vAlign w:val="center"/>
          </w:tcPr>
          <w:p w14:paraId="1E0B5462" w14:textId="15218570" w:rsidR="00F05E93" w:rsidRPr="003B5EF1" w:rsidRDefault="00F05E93" w:rsidP="00F05E93">
            <w:pPr>
              <w:spacing w:before="100" w:beforeAutospacing="1" w:after="100" w:afterAutospacing="1"/>
              <w:outlineLvl w:val="1"/>
              <w:rPr>
                <w:rFonts w:ascii="Trebuchet MS" w:eastAsia="Times New Roman" w:hAnsi="Trebuchet MS" w:cs="Times New Roman"/>
                <w:kern w:val="0"/>
                <w:sz w:val="22"/>
                <w:szCs w:val="22"/>
                <w14:ligatures w14:val="none"/>
              </w:rPr>
            </w:pPr>
            <w:r w:rsidRPr="003B5EF1">
              <w:rPr>
                <w:rFonts w:ascii="Trebuchet MS" w:eastAsia="Times New Roman" w:hAnsi="Trebuchet MS" w:cs="Times New Roman"/>
                <w:kern w:val="0"/>
                <w:sz w:val="22"/>
                <w:szCs w:val="22"/>
                <w14:ligatures w14:val="none"/>
              </w:rPr>
              <w:t>More frequent</w:t>
            </w:r>
          </w:p>
        </w:tc>
      </w:tr>
      <w:tr w:rsidR="00F05E93" w:rsidRPr="003B5EF1" w14:paraId="485B7053" w14:textId="77777777" w:rsidTr="003B5EF1">
        <w:tc>
          <w:tcPr>
            <w:tcW w:w="1885" w:type="dxa"/>
            <w:shd w:val="clear" w:color="auto" w:fill="E8E8E8" w:themeFill="background2"/>
            <w:vAlign w:val="center"/>
          </w:tcPr>
          <w:p w14:paraId="1A4F93C7" w14:textId="32409CBF" w:rsidR="00F05E93" w:rsidRPr="003B5EF1" w:rsidRDefault="00F05E93" w:rsidP="00FE488B">
            <w:pPr>
              <w:spacing w:before="100" w:beforeAutospacing="1" w:after="100" w:afterAutospacing="1"/>
              <w:jc w:val="center"/>
              <w:outlineLvl w:val="1"/>
              <w:rPr>
                <w:rFonts w:ascii="Trebuchet MS" w:eastAsia="Times New Roman" w:hAnsi="Trebuchet MS" w:cs="Helvetica"/>
                <w:color w:val="000000"/>
                <w:kern w:val="0"/>
                <w:sz w:val="22"/>
                <w:szCs w:val="22"/>
                <w14:ligatures w14:val="none"/>
              </w:rPr>
            </w:pPr>
            <w:r w:rsidRPr="003B5EF1">
              <w:rPr>
                <w:rFonts w:ascii="Trebuchet MS" w:eastAsia="Times New Roman" w:hAnsi="Trebuchet MS" w:cs="Helvetica"/>
                <w:color w:val="000000"/>
                <w:kern w:val="0"/>
                <w:sz w:val="22"/>
                <w:szCs w:val="22"/>
                <w14:ligatures w14:val="none"/>
              </w:rPr>
              <w:t>Format</w:t>
            </w:r>
          </w:p>
        </w:tc>
        <w:tc>
          <w:tcPr>
            <w:tcW w:w="3780" w:type="dxa"/>
            <w:vAlign w:val="center"/>
          </w:tcPr>
          <w:p w14:paraId="79E4EFC3" w14:textId="7E6C76B3" w:rsidR="00F05E93" w:rsidRPr="003B5EF1" w:rsidRDefault="00F05E93" w:rsidP="00F05E93">
            <w:pPr>
              <w:spacing w:before="100" w:beforeAutospacing="1" w:after="100" w:afterAutospacing="1"/>
              <w:outlineLvl w:val="1"/>
              <w:rPr>
                <w:rFonts w:ascii="Trebuchet MS" w:eastAsia="Times New Roman" w:hAnsi="Trebuchet MS" w:cs="Times New Roman"/>
                <w:kern w:val="0"/>
                <w:sz w:val="22"/>
                <w:szCs w:val="22"/>
                <w14:ligatures w14:val="none"/>
              </w:rPr>
            </w:pPr>
            <w:r w:rsidRPr="003B5EF1">
              <w:rPr>
                <w:rFonts w:ascii="Trebuchet MS" w:eastAsia="Times New Roman" w:hAnsi="Trebuchet MS" w:cs="Times New Roman"/>
                <w:kern w:val="0"/>
                <w:sz w:val="22"/>
                <w:szCs w:val="22"/>
                <w14:ligatures w14:val="none"/>
              </w:rPr>
              <w:t>Written document</w:t>
            </w:r>
          </w:p>
        </w:tc>
        <w:tc>
          <w:tcPr>
            <w:tcW w:w="4140" w:type="dxa"/>
            <w:vAlign w:val="center"/>
          </w:tcPr>
          <w:p w14:paraId="5ECF0E10" w14:textId="73002C8F" w:rsidR="00F05E93" w:rsidRPr="003B5EF1" w:rsidRDefault="00F05E93" w:rsidP="00F05E93">
            <w:pPr>
              <w:spacing w:before="100" w:beforeAutospacing="1" w:after="100" w:afterAutospacing="1"/>
              <w:outlineLvl w:val="1"/>
              <w:rPr>
                <w:rFonts w:ascii="Trebuchet MS" w:eastAsia="Times New Roman" w:hAnsi="Trebuchet MS" w:cs="Times New Roman"/>
                <w:kern w:val="0"/>
                <w:sz w:val="22"/>
                <w:szCs w:val="22"/>
                <w14:ligatures w14:val="none"/>
              </w:rPr>
            </w:pPr>
            <w:r w:rsidRPr="003B5EF1">
              <w:rPr>
                <w:rFonts w:ascii="Trebuchet MS" w:eastAsia="Times New Roman" w:hAnsi="Trebuchet MS" w:cs="Times New Roman"/>
                <w:kern w:val="0"/>
                <w:sz w:val="22"/>
                <w:szCs w:val="22"/>
                <w14:ligatures w14:val="none"/>
              </w:rPr>
              <w:t>Step-by-step instructions or flowcharts</w:t>
            </w:r>
          </w:p>
        </w:tc>
      </w:tr>
      <w:tr w:rsidR="00F05E93" w:rsidRPr="003B5EF1" w14:paraId="77D8192C" w14:textId="77777777" w:rsidTr="003B5EF1">
        <w:tc>
          <w:tcPr>
            <w:tcW w:w="1885" w:type="dxa"/>
            <w:shd w:val="clear" w:color="auto" w:fill="E8E8E8" w:themeFill="background2"/>
            <w:vAlign w:val="center"/>
          </w:tcPr>
          <w:p w14:paraId="47066471" w14:textId="07D4B4A5" w:rsidR="00F05E93" w:rsidRPr="003B5EF1" w:rsidRDefault="00F05E93" w:rsidP="00FE488B">
            <w:pPr>
              <w:spacing w:before="100" w:beforeAutospacing="1" w:after="100" w:afterAutospacing="1"/>
              <w:jc w:val="center"/>
              <w:outlineLvl w:val="1"/>
              <w:rPr>
                <w:rFonts w:ascii="Trebuchet MS" w:eastAsia="Times New Roman" w:hAnsi="Trebuchet MS" w:cs="Helvetica"/>
                <w:color w:val="000000"/>
                <w:kern w:val="0"/>
                <w:sz w:val="22"/>
                <w:szCs w:val="22"/>
                <w14:ligatures w14:val="none"/>
              </w:rPr>
            </w:pPr>
            <w:r w:rsidRPr="003B5EF1">
              <w:rPr>
                <w:rFonts w:ascii="Trebuchet MS" w:eastAsia="Times New Roman" w:hAnsi="Trebuchet MS" w:cs="Helvetica"/>
                <w:color w:val="000000"/>
                <w:kern w:val="0"/>
                <w:sz w:val="22"/>
                <w:szCs w:val="22"/>
                <w14:ligatures w14:val="none"/>
              </w:rPr>
              <w:t>Compliance</w:t>
            </w:r>
          </w:p>
        </w:tc>
        <w:tc>
          <w:tcPr>
            <w:tcW w:w="3780" w:type="dxa"/>
            <w:vAlign w:val="center"/>
          </w:tcPr>
          <w:p w14:paraId="5B48243B" w14:textId="4BB2221E" w:rsidR="00F05E93" w:rsidRPr="003B5EF1" w:rsidRDefault="00F05E93" w:rsidP="00F05E93">
            <w:pPr>
              <w:spacing w:before="100" w:beforeAutospacing="1" w:after="100" w:afterAutospacing="1"/>
              <w:outlineLvl w:val="1"/>
              <w:rPr>
                <w:rFonts w:ascii="Trebuchet MS" w:eastAsia="Times New Roman" w:hAnsi="Trebuchet MS" w:cs="Times New Roman"/>
                <w:kern w:val="0"/>
                <w:sz w:val="22"/>
                <w:szCs w:val="22"/>
                <w14:ligatures w14:val="none"/>
              </w:rPr>
            </w:pPr>
            <w:r w:rsidRPr="003B5EF1">
              <w:rPr>
                <w:rFonts w:ascii="Trebuchet MS" w:eastAsia="Times New Roman" w:hAnsi="Trebuchet MS" w:cs="Times New Roman"/>
                <w:kern w:val="0"/>
                <w:sz w:val="22"/>
                <w:szCs w:val="22"/>
                <w14:ligatures w14:val="none"/>
              </w:rPr>
              <w:t>Enforced and monitored</w:t>
            </w:r>
          </w:p>
        </w:tc>
        <w:tc>
          <w:tcPr>
            <w:tcW w:w="4140" w:type="dxa"/>
            <w:vAlign w:val="center"/>
          </w:tcPr>
          <w:p w14:paraId="79A2DBD3" w14:textId="347DB753" w:rsidR="00F05E93" w:rsidRPr="003B5EF1" w:rsidRDefault="00F05E93" w:rsidP="00F05E93">
            <w:pPr>
              <w:spacing w:before="100" w:beforeAutospacing="1" w:after="100" w:afterAutospacing="1"/>
              <w:outlineLvl w:val="1"/>
              <w:rPr>
                <w:rFonts w:ascii="Trebuchet MS" w:eastAsia="Times New Roman" w:hAnsi="Trebuchet MS" w:cs="Times New Roman"/>
                <w:kern w:val="0"/>
                <w:sz w:val="22"/>
                <w:szCs w:val="22"/>
                <w14:ligatures w14:val="none"/>
              </w:rPr>
            </w:pPr>
            <w:r w:rsidRPr="003B5EF1">
              <w:rPr>
                <w:rFonts w:ascii="Trebuchet MS" w:eastAsia="Times New Roman" w:hAnsi="Trebuchet MS" w:cs="Times New Roman"/>
                <w:kern w:val="0"/>
                <w:sz w:val="22"/>
                <w:szCs w:val="22"/>
                <w14:ligatures w14:val="none"/>
              </w:rPr>
              <w:t>Followed and executed</w:t>
            </w:r>
          </w:p>
        </w:tc>
      </w:tr>
    </w:tbl>
    <w:p w14:paraId="4DBD3E2F" w14:textId="77777777" w:rsidR="003B5EF1" w:rsidRDefault="003B5EF1" w:rsidP="005E6830">
      <w:pPr>
        <w:spacing w:before="100" w:beforeAutospacing="1" w:after="60" w:line="240" w:lineRule="auto"/>
        <w:outlineLvl w:val="1"/>
        <w:rPr>
          <w:rFonts w:ascii="Trebuchet MS" w:eastAsia="Times New Roman" w:hAnsi="Trebuchet MS" w:cs="Helvetica"/>
          <w:b/>
          <w:bCs/>
          <w:color w:val="000000"/>
          <w:kern w:val="0"/>
          <w:sz w:val="30"/>
          <w:szCs w:val="30"/>
          <w14:ligatures w14:val="none"/>
        </w:rPr>
      </w:pPr>
    </w:p>
    <w:p w14:paraId="0F329A87" w14:textId="77777777" w:rsidR="00AB282B" w:rsidRPr="003B5EF1" w:rsidRDefault="00AB282B" w:rsidP="005E6830">
      <w:pPr>
        <w:spacing w:before="100" w:beforeAutospacing="1" w:after="60" w:line="240" w:lineRule="auto"/>
        <w:outlineLvl w:val="1"/>
        <w:rPr>
          <w:rFonts w:ascii="Trebuchet MS" w:eastAsia="Times New Roman" w:hAnsi="Trebuchet MS" w:cs="Helvetica"/>
          <w:b/>
          <w:bCs/>
          <w:color w:val="000000"/>
          <w:kern w:val="0"/>
          <w:sz w:val="30"/>
          <w:szCs w:val="30"/>
          <w14:ligatures w14:val="none"/>
        </w:rPr>
      </w:pPr>
    </w:p>
    <w:p w14:paraId="19090307" w14:textId="70076F08" w:rsidR="00B62D7A" w:rsidRPr="003B5EF1" w:rsidRDefault="00B62D7A" w:rsidP="005E6830">
      <w:pPr>
        <w:spacing w:before="100" w:beforeAutospacing="1" w:after="60" w:line="240" w:lineRule="auto"/>
        <w:outlineLvl w:val="1"/>
        <w:rPr>
          <w:rFonts w:ascii="Trebuchet MS" w:eastAsia="Times New Roman" w:hAnsi="Trebuchet MS" w:cs="Helvetica"/>
          <w:b/>
          <w:bCs/>
          <w:color w:val="000000"/>
          <w:kern w:val="0"/>
          <w:sz w:val="30"/>
          <w:szCs w:val="30"/>
          <w14:ligatures w14:val="none"/>
        </w:rPr>
      </w:pPr>
      <w:r w:rsidRPr="003B5EF1">
        <w:rPr>
          <w:rFonts w:ascii="Trebuchet MS" w:eastAsia="Times New Roman" w:hAnsi="Trebuchet MS" w:cs="Helvetica"/>
          <w:b/>
          <w:bCs/>
          <w:color w:val="000000"/>
          <w:kern w:val="0"/>
          <w:sz w:val="30"/>
          <w:szCs w:val="30"/>
          <w14:ligatures w14:val="none"/>
        </w:rPr>
        <w:lastRenderedPageBreak/>
        <w:t>Further Detail</w:t>
      </w:r>
    </w:p>
    <w:p w14:paraId="3EE50525" w14:textId="77777777" w:rsidR="00B62D7A" w:rsidRPr="003B5EF1" w:rsidRDefault="00B62D7A" w:rsidP="005E6830">
      <w:pPr>
        <w:spacing w:before="40" w:after="40" w:line="240" w:lineRule="auto"/>
        <w:outlineLvl w:val="2"/>
        <w:rPr>
          <w:rFonts w:ascii="Trebuchet MS" w:eastAsia="Times New Roman" w:hAnsi="Trebuchet MS" w:cs="Helvetica"/>
          <w:b/>
          <w:bCs/>
          <w:i/>
          <w:iCs/>
          <w:color w:val="000000"/>
          <w:kern w:val="0"/>
          <w:sz w:val="27"/>
          <w:szCs w:val="27"/>
          <w14:ligatures w14:val="none"/>
        </w:rPr>
      </w:pPr>
      <w:r w:rsidRPr="003B5EF1">
        <w:rPr>
          <w:rFonts w:ascii="Trebuchet MS" w:eastAsia="Times New Roman" w:hAnsi="Trebuchet MS" w:cs="Helvetica"/>
          <w:b/>
          <w:bCs/>
          <w:i/>
          <w:iCs/>
          <w:color w:val="000000"/>
          <w:kern w:val="0"/>
          <w:sz w:val="27"/>
          <w:szCs w:val="27"/>
          <w14:ligatures w14:val="none"/>
        </w:rPr>
        <w:t>Policy</w:t>
      </w:r>
    </w:p>
    <w:p w14:paraId="730344E3" w14:textId="7DE7C2AE" w:rsidR="00B62D7A" w:rsidRPr="00AB282B" w:rsidRDefault="005220CF" w:rsidP="00AB282B">
      <w:pPr>
        <w:spacing w:after="100" w:afterAutospacing="1" w:line="240" w:lineRule="auto"/>
        <w:jc w:val="both"/>
        <w:rPr>
          <w:rFonts w:ascii="Trebuchet MS" w:eastAsia="Times New Roman" w:hAnsi="Trebuchet MS" w:cs="Helvetica"/>
          <w:color w:val="000000"/>
          <w:kern w:val="0"/>
          <w:sz w:val="22"/>
          <w:szCs w:val="22"/>
          <w14:ligatures w14:val="none"/>
        </w:rPr>
      </w:pPr>
      <w:r w:rsidRPr="00AB282B">
        <w:rPr>
          <w:rFonts w:ascii="Trebuchet MS" w:hAnsi="Trebuchet MS"/>
          <w:sz w:val="22"/>
          <w:szCs w:val="22"/>
        </w:rPr>
        <w:t xml:space="preserve">A </w:t>
      </w:r>
      <w:r w:rsidRPr="00AB282B">
        <w:rPr>
          <w:rFonts w:ascii="Trebuchet MS" w:hAnsi="Trebuchet MS"/>
          <w:b/>
          <w:bCs/>
          <w:sz w:val="22"/>
          <w:szCs w:val="22"/>
        </w:rPr>
        <w:t>policy</w:t>
      </w:r>
      <w:r w:rsidRPr="00AB282B">
        <w:rPr>
          <w:rFonts w:ascii="Trebuchet MS" w:hAnsi="Trebuchet MS"/>
          <w:sz w:val="22"/>
          <w:szCs w:val="22"/>
        </w:rPr>
        <w:t xml:space="preserve"> is a formal set of principles or guidelines that define an organization’s overarching goals, objectives, and standards of acceptable conduct. </w:t>
      </w:r>
      <w:r w:rsidR="00B62D7A" w:rsidRPr="00AB282B">
        <w:rPr>
          <w:rFonts w:ascii="Trebuchet MS" w:eastAsia="Times New Roman" w:hAnsi="Trebuchet MS" w:cs="Helvetica"/>
          <w:color w:val="000000"/>
          <w:kern w:val="0"/>
          <w:sz w:val="22"/>
          <w:szCs w:val="22"/>
          <w14:ligatures w14:val="none"/>
        </w:rPr>
        <w:t>It serves as a high-level framework that guides decision-making and provides direction for the organization. Policies are typically broad in nature and are designed to be flexible enough to accommodate various situations and scenarios.</w:t>
      </w:r>
    </w:p>
    <w:p w14:paraId="5F76C09C" w14:textId="77777777" w:rsidR="00B62D7A" w:rsidRPr="00AB282B" w:rsidRDefault="00B62D7A" w:rsidP="00AB282B">
      <w:pPr>
        <w:spacing w:before="100" w:beforeAutospacing="1" w:after="100" w:afterAutospacing="1" w:line="240" w:lineRule="auto"/>
        <w:jc w:val="both"/>
        <w:rPr>
          <w:rFonts w:ascii="Trebuchet MS" w:eastAsia="Times New Roman" w:hAnsi="Trebuchet MS" w:cs="Helvetica"/>
          <w:color w:val="000000"/>
          <w:kern w:val="0"/>
          <w:sz w:val="22"/>
          <w:szCs w:val="22"/>
          <w14:ligatures w14:val="none"/>
        </w:rPr>
      </w:pPr>
      <w:r w:rsidRPr="00AB282B">
        <w:rPr>
          <w:rFonts w:ascii="Trebuchet MS" w:eastAsia="Times New Roman" w:hAnsi="Trebuchet MS" w:cs="Helvetica"/>
          <w:color w:val="000000"/>
          <w:kern w:val="0"/>
          <w:sz w:val="22"/>
          <w:szCs w:val="22"/>
          <w14:ligatures w14:val="none"/>
        </w:rPr>
        <w:t xml:space="preserve">One of the key attributes of a policy is that it </w:t>
      </w:r>
      <w:r w:rsidRPr="00AB282B">
        <w:rPr>
          <w:rFonts w:ascii="Trebuchet MS" w:eastAsia="Times New Roman" w:hAnsi="Trebuchet MS" w:cs="Helvetica"/>
          <w:b/>
          <w:bCs/>
          <w:color w:val="000000"/>
          <w:kern w:val="0"/>
          <w:sz w:val="22"/>
          <w:szCs w:val="22"/>
          <w14:ligatures w14:val="none"/>
        </w:rPr>
        <w:t>sets the</w:t>
      </w:r>
      <w:r w:rsidRPr="00AB282B">
        <w:rPr>
          <w:rFonts w:ascii="Trebuchet MS" w:eastAsia="Times New Roman" w:hAnsi="Trebuchet MS" w:cs="Helvetica"/>
          <w:color w:val="000000"/>
          <w:kern w:val="0"/>
          <w:sz w:val="22"/>
          <w:szCs w:val="22"/>
          <w14:ligatures w14:val="none"/>
        </w:rPr>
        <w:t xml:space="preserve"> </w:t>
      </w:r>
      <w:r w:rsidRPr="00AB282B">
        <w:rPr>
          <w:rFonts w:ascii="Trebuchet MS" w:eastAsia="Times New Roman" w:hAnsi="Trebuchet MS" w:cs="Helvetica"/>
          <w:b/>
          <w:bCs/>
          <w:color w:val="000000"/>
          <w:kern w:val="0"/>
          <w:sz w:val="22"/>
          <w:szCs w:val="22"/>
          <w14:ligatures w14:val="none"/>
        </w:rPr>
        <w:t>tone</w:t>
      </w:r>
      <w:r w:rsidRPr="00AB282B">
        <w:rPr>
          <w:rFonts w:ascii="Trebuchet MS" w:eastAsia="Times New Roman" w:hAnsi="Trebuchet MS" w:cs="Helvetica"/>
          <w:color w:val="000000"/>
          <w:kern w:val="0"/>
          <w:sz w:val="22"/>
          <w:szCs w:val="22"/>
          <w14:ligatures w14:val="none"/>
        </w:rPr>
        <w:t xml:space="preserve"> for the organization. It establishes the values and principles that govern the actions of employees and stakeholders. Policies are often created by top-level management or the board of directors and are meant to reflect the organization's mission and vision.</w:t>
      </w:r>
    </w:p>
    <w:p w14:paraId="69C7FC28" w14:textId="77777777" w:rsidR="00B62D7A" w:rsidRPr="00AB282B" w:rsidRDefault="00B62D7A" w:rsidP="00AB282B">
      <w:pPr>
        <w:spacing w:before="100" w:beforeAutospacing="1" w:after="100" w:afterAutospacing="1" w:line="240" w:lineRule="auto"/>
        <w:jc w:val="both"/>
        <w:rPr>
          <w:rFonts w:ascii="Trebuchet MS" w:eastAsia="Times New Roman" w:hAnsi="Trebuchet MS" w:cs="Helvetica"/>
          <w:color w:val="000000"/>
          <w:kern w:val="0"/>
          <w:sz w:val="22"/>
          <w:szCs w:val="22"/>
          <w14:ligatures w14:val="none"/>
        </w:rPr>
      </w:pPr>
      <w:r w:rsidRPr="00AB282B">
        <w:rPr>
          <w:rFonts w:ascii="Trebuchet MS" w:eastAsia="Times New Roman" w:hAnsi="Trebuchet MS" w:cs="Helvetica"/>
          <w:color w:val="000000"/>
          <w:kern w:val="0"/>
          <w:sz w:val="22"/>
          <w:szCs w:val="22"/>
          <w14:ligatures w14:val="none"/>
        </w:rPr>
        <w:t xml:space="preserve">Policies are also </w:t>
      </w:r>
      <w:r w:rsidRPr="00AB282B">
        <w:rPr>
          <w:rFonts w:ascii="Trebuchet MS" w:eastAsia="Times New Roman" w:hAnsi="Trebuchet MS" w:cs="Helvetica"/>
          <w:b/>
          <w:bCs/>
          <w:color w:val="000000"/>
          <w:kern w:val="0"/>
          <w:sz w:val="22"/>
          <w:szCs w:val="22"/>
          <w14:ligatures w14:val="none"/>
        </w:rPr>
        <w:t>enduring</w:t>
      </w:r>
      <w:r w:rsidRPr="00AB282B">
        <w:rPr>
          <w:rFonts w:ascii="Trebuchet MS" w:eastAsia="Times New Roman" w:hAnsi="Trebuchet MS" w:cs="Helvetica"/>
          <w:color w:val="000000"/>
          <w:kern w:val="0"/>
          <w:sz w:val="22"/>
          <w:szCs w:val="22"/>
          <w14:ligatures w14:val="none"/>
        </w:rPr>
        <w:t xml:space="preserve"> in nature. They are not meant to be changed frequently and are designed to provide stability and consistency within the organization. However, policies can be reviewed and updated periodically to ensure they remain relevant and aligned with the organization's goals.</w:t>
      </w:r>
    </w:p>
    <w:p w14:paraId="3821826B" w14:textId="045659C7" w:rsidR="00B62D7A" w:rsidRPr="00AB282B" w:rsidRDefault="00B62D7A" w:rsidP="00AB282B">
      <w:pPr>
        <w:spacing w:before="100" w:beforeAutospacing="1" w:after="100" w:afterAutospacing="1" w:line="240" w:lineRule="auto"/>
        <w:jc w:val="both"/>
        <w:rPr>
          <w:rFonts w:ascii="Trebuchet MS" w:eastAsia="Times New Roman" w:hAnsi="Trebuchet MS" w:cs="Helvetica"/>
          <w:color w:val="000000"/>
          <w:kern w:val="0"/>
          <w:sz w:val="22"/>
          <w:szCs w:val="22"/>
          <w14:ligatures w14:val="none"/>
        </w:rPr>
      </w:pPr>
      <w:r w:rsidRPr="00AB282B">
        <w:rPr>
          <w:rFonts w:ascii="Trebuchet MS" w:eastAsia="Times New Roman" w:hAnsi="Trebuchet MS" w:cs="Helvetica"/>
          <w:color w:val="000000"/>
          <w:kern w:val="0"/>
          <w:sz w:val="22"/>
          <w:szCs w:val="22"/>
          <w14:ligatures w14:val="none"/>
        </w:rPr>
        <w:t xml:space="preserve">Another important attribute of policies is that they are </w:t>
      </w:r>
      <w:r w:rsidRPr="00AB282B">
        <w:rPr>
          <w:rFonts w:ascii="Trebuchet MS" w:eastAsia="Times New Roman" w:hAnsi="Trebuchet MS" w:cs="Helvetica"/>
          <w:b/>
          <w:bCs/>
          <w:color w:val="000000"/>
          <w:kern w:val="0"/>
          <w:sz w:val="22"/>
          <w:szCs w:val="22"/>
          <w14:ligatures w14:val="none"/>
        </w:rPr>
        <w:t>enforceable</w:t>
      </w:r>
      <w:r w:rsidRPr="00AB282B">
        <w:rPr>
          <w:rFonts w:ascii="Trebuchet MS" w:eastAsia="Times New Roman" w:hAnsi="Trebuchet MS" w:cs="Helvetica"/>
          <w:color w:val="000000"/>
          <w:kern w:val="0"/>
          <w:sz w:val="22"/>
          <w:szCs w:val="22"/>
          <w14:ligatures w14:val="none"/>
        </w:rPr>
        <w:t xml:space="preserve">. They define </w:t>
      </w:r>
      <w:r w:rsidR="005220CF" w:rsidRPr="00AB282B">
        <w:rPr>
          <w:rFonts w:ascii="Trebuchet MS" w:hAnsi="Trebuchet MS"/>
          <w:sz w:val="22"/>
          <w:szCs w:val="22"/>
        </w:rPr>
        <w:t>what is considered acceptable behavior a</w:t>
      </w:r>
      <w:r w:rsidRPr="00AB282B">
        <w:rPr>
          <w:rFonts w:ascii="Trebuchet MS" w:eastAsia="Times New Roman" w:hAnsi="Trebuchet MS" w:cs="Helvetica"/>
          <w:color w:val="000000"/>
          <w:kern w:val="0"/>
          <w:sz w:val="22"/>
          <w:szCs w:val="22"/>
          <w14:ligatures w14:val="none"/>
        </w:rPr>
        <w:t xml:space="preserve">nd provide a basis for disciplinary actions if violated. Policies are often communicated to employees through various means, such as employee handbooks, training sessions, or </w:t>
      </w:r>
      <w:r w:rsidR="005220CF" w:rsidRPr="00AB282B">
        <w:rPr>
          <w:rFonts w:ascii="Trebuchet MS" w:eastAsia="Times New Roman" w:hAnsi="Trebuchet MS" w:cs="Helvetica"/>
          <w:color w:val="000000"/>
          <w:kern w:val="0"/>
          <w:sz w:val="22"/>
          <w:szCs w:val="22"/>
          <w14:ligatures w14:val="none"/>
        </w:rPr>
        <w:t>digital platforms</w:t>
      </w:r>
      <w:r w:rsidRPr="00AB282B">
        <w:rPr>
          <w:rFonts w:ascii="Trebuchet MS" w:eastAsia="Times New Roman" w:hAnsi="Trebuchet MS" w:cs="Helvetica"/>
          <w:color w:val="000000"/>
          <w:kern w:val="0"/>
          <w:sz w:val="22"/>
          <w:szCs w:val="22"/>
          <w14:ligatures w14:val="none"/>
        </w:rPr>
        <w:t>, to ensure everyone is aware of the expectations and consequences.</w:t>
      </w:r>
    </w:p>
    <w:p w14:paraId="78950E52" w14:textId="2F368C91" w:rsidR="00B62D7A" w:rsidRPr="00AB282B" w:rsidRDefault="00B62D7A" w:rsidP="00AB282B">
      <w:pPr>
        <w:spacing w:before="100" w:beforeAutospacing="1" w:after="100" w:afterAutospacing="1" w:line="240" w:lineRule="auto"/>
        <w:jc w:val="both"/>
        <w:rPr>
          <w:rFonts w:ascii="Trebuchet MS" w:eastAsia="Times New Roman" w:hAnsi="Trebuchet MS" w:cs="Helvetica"/>
          <w:color w:val="000000"/>
          <w:kern w:val="0"/>
          <w:sz w:val="22"/>
          <w:szCs w:val="22"/>
          <w14:ligatures w14:val="none"/>
        </w:rPr>
      </w:pPr>
      <w:r w:rsidRPr="00AB282B">
        <w:rPr>
          <w:rFonts w:ascii="Trebuchet MS" w:eastAsia="Times New Roman" w:hAnsi="Trebuchet MS" w:cs="Helvetica"/>
          <w:color w:val="000000"/>
          <w:kern w:val="0"/>
          <w:sz w:val="22"/>
          <w:szCs w:val="22"/>
          <w14:ligatures w14:val="none"/>
        </w:rPr>
        <w:t xml:space="preserve">Lastly, policies are often subject to </w:t>
      </w:r>
      <w:r w:rsidRPr="00AB282B">
        <w:rPr>
          <w:rFonts w:ascii="Trebuchet MS" w:eastAsia="Times New Roman" w:hAnsi="Trebuchet MS" w:cs="Helvetica"/>
          <w:b/>
          <w:bCs/>
          <w:color w:val="000000"/>
          <w:kern w:val="0"/>
          <w:sz w:val="22"/>
          <w:szCs w:val="22"/>
          <w14:ligatures w14:val="none"/>
        </w:rPr>
        <w:t>legal and regulatory</w:t>
      </w:r>
      <w:r w:rsidR="005220CF" w:rsidRPr="00AB282B">
        <w:rPr>
          <w:rFonts w:ascii="Trebuchet MS" w:eastAsia="Times New Roman" w:hAnsi="Trebuchet MS" w:cs="Helvetica"/>
          <w:b/>
          <w:bCs/>
          <w:color w:val="000000"/>
          <w:kern w:val="0"/>
          <w:sz w:val="22"/>
          <w:szCs w:val="22"/>
          <w14:ligatures w14:val="none"/>
        </w:rPr>
        <w:t xml:space="preserve"> standards</w:t>
      </w:r>
      <w:r w:rsidRPr="00AB282B">
        <w:rPr>
          <w:rFonts w:ascii="Trebuchet MS" w:eastAsia="Times New Roman" w:hAnsi="Trebuchet MS" w:cs="Helvetica"/>
          <w:color w:val="000000"/>
          <w:kern w:val="0"/>
          <w:sz w:val="22"/>
          <w:szCs w:val="22"/>
          <w14:ligatures w14:val="none"/>
        </w:rPr>
        <w:t>. Organizations must ensure that their policies comply with applicable laws and regulations to avoid legal repercussions. Policies related to areas such as ethics, diversity, and safety are particularly important in maintaining a positive organizational culture and avoiding legal liabilities.</w:t>
      </w:r>
    </w:p>
    <w:p w14:paraId="09535CA0" w14:textId="77777777" w:rsidR="00B62D7A" w:rsidRPr="003B5EF1" w:rsidRDefault="00B62D7A" w:rsidP="005E6830">
      <w:pPr>
        <w:spacing w:before="40" w:after="40" w:line="240" w:lineRule="auto"/>
        <w:outlineLvl w:val="2"/>
        <w:rPr>
          <w:rFonts w:ascii="Trebuchet MS" w:eastAsia="Times New Roman" w:hAnsi="Trebuchet MS" w:cs="Helvetica"/>
          <w:b/>
          <w:bCs/>
          <w:i/>
          <w:iCs/>
          <w:color w:val="000000"/>
          <w:kern w:val="0"/>
          <w:sz w:val="27"/>
          <w:szCs w:val="27"/>
          <w14:ligatures w14:val="none"/>
        </w:rPr>
      </w:pPr>
      <w:r w:rsidRPr="003B5EF1">
        <w:rPr>
          <w:rFonts w:ascii="Trebuchet MS" w:eastAsia="Times New Roman" w:hAnsi="Trebuchet MS" w:cs="Helvetica"/>
          <w:b/>
          <w:bCs/>
          <w:i/>
          <w:iCs/>
          <w:color w:val="000000"/>
          <w:kern w:val="0"/>
          <w:sz w:val="27"/>
          <w:szCs w:val="27"/>
          <w14:ligatures w14:val="none"/>
        </w:rPr>
        <w:t>Procedure</w:t>
      </w:r>
    </w:p>
    <w:p w14:paraId="0D85352F" w14:textId="54480AE5" w:rsidR="005220CF" w:rsidRPr="00AB282B" w:rsidRDefault="005220CF" w:rsidP="00AB282B">
      <w:pPr>
        <w:spacing w:after="100" w:afterAutospacing="1" w:line="240" w:lineRule="auto"/>
        <w:jc w:val="both"/>
        <w:rPr>
          <w:rFonts w:ascii="Trebuchet MS" w:eastAsia="Times New Roman" w:hAnsi="Trebuchet MS" w:cs="Helvetica"/>
          <w:color w:val="000000"/>
          <w:kern w:val="0"/>
          <w:sz w:val="22"/>
          <w:szCs w:val="22"/>
          <w14:ligatures w14:val="none"/>
        </w:rPr>
      </w:pPr>
      <w:r w:rsidRPr="00AB282B">
        <w:rPr>
          <w:rFonts w:ascii="Trebuchet MS" w:eastAsia="Times New Roman" w:hAnsi="Trebuchet MS" w:cs="Helvetica"/>
          <w:b/>
          <w:bCs/>
          <w:color w:val="000000"/>
          <w:kern w:val="0"/>
          <w:sz w:val="22"/>
          <w:szCs w:val="22"/>
          <w14:ligatures w14:val="none"/>
        </w:rPr>
        <w:t>Procedures</w:t>
      </w:r>
      <w:r w:rsidRPr="00AB282B">
        <w:rPr>
          <w:rFonts w:ascii="Trebuchet MS" w:eastAsia="Times New Roman" w:hAnsi="Trebuchet MS" w:cs="Helvetica"/>
          <w:color w:val="000000"/>
          <w:kern w:val="0"/>
          <w:sz w:val="22"/>
          <w:szCs w:val="22"/>
          <w14:ligatures w14:val="none"/>
        </w:rPr>
        <w:t xml:space="preserve"> provide the detailed, step-by-step instructions necessary to execute specific tasks or processes within an organization. They serve as a roadmap that employees can follow to ensure consistency, accuracy, and operational efficiency.</w:t>
      </w:r>
    </w:p>
    <w:p w14:paraId="74898ADE" w14:textId="6315EA4F" w:rsidR="005220CF" w:rsidRPr="00AB282B" w:rsidRDefault="005220CF" w:rsidP="00AB282B">
      <w:pPr>
        <w:spacing w:before="100" w:beforeAutospacing="1" w:after="100" w:afterAutospacing="1" w:line="240" w:lineRule="auto"/>
        <w:jc w:val="both"/>
        <w:rPr>
          <w:rFonts w:ascii="Trebuchet MS" w:eastAsia="Times New Roman" w:hAnsi="Trebuchet MS" w:cs="Helvetica"/>
          <w:color w:val="000000"/>
          <w:kern w:val="0"/>
          <w:sz w:val="22"/>
          <w:szCs w:val="22"/>
          <w14:ligatures w14:val="none"/>
        </w:rPr>
      </w:pPr>
      <w:r w:rsidRPr="00AB282B">
        <w:rPr>
          <w:rFonts w:ascii="Trebuchet MS" w:eastAsia="Times New Roman" w:hAnsi="Trebuchet MS" w:cs="Helvetica"/>
          <w:color w:val="000000"/>
          <w:kern w:val="0"/>
          <w:sz w:val="22"/>
          <w:szCs w:val="22"/>
          <w14:ligatures w14:val="none"/>
        </w:rPr>
        <w:t xml:space="preserve">A key attribute of procedures is that they are </w:t>
      </w:r>
      <w:r w:rsidR="003B5EF1" w:rsidRPr="00AB282B">
        <w:rPr>
          <w:rFonts w:ascii="Trebuchet MS" w:eastAsia="Times New Roman" w:hAnsi="Trebuchet MS" w:cs="Helvetica"/>
          <w:b/>
          <w:bCs/>
          <w:color w:val="000000"/>
          <w:kern w:val="0"/>
          <w:sz w:val="22"/>
          <w:szCs w:val="22"/>
          <w14:ligatures w14:val="none"/>
        </w:rPr>
        <w:t>task oriented</w:t>
      </w:r>
      <w:r w:rsidRPr="00AB282B">
        <w:rPr>
          <w:rFonts w:ascii="Trebuchet MS" w:eastAsia="Times New Roman" w:hAnsi="Trebuchet MS" w:cs="Helvetica"/>
          <w:color w:val="000000"/>
          <w:kern w:val="0"/>
          <w:sz w:val="22"/>
          <w:szCs w:val="22"/>
          <w14:ligatures w14:val="none"/>
        </w:rPr>
        <w:t>. Their focus is on the precise actions needed to achieve a particular result. Typically, procedures are developed by subject matter experts or departmental leaders who possess in-depth knowledge of the relevant processes.</w:t>
      </w:r>
    </w:p>
    <w:p w14:paraId="76494637" w14:textId="157669DC" w:rsidR="00B62D7A" w:rsidRPr="00AB282B" w:rsidRDefault="00B62D7A" w:rsidP="00AB282B">
      <w:pPr>
        <w:spacing w:before="100" w:beforeAutospacing="1" w:after="100" w:afterAutospacing="1" w:line="240" w:lineRule="auto"/>
        <w:jc w:val="both"/>
        <w:rPr>
          <w:rFonts w:ascii="Trebuchet MS" w:eastAsia="Times New Roman" w:hAnsi="Trebuchet MS" w:cs="Helvetica"/>
          <w:color w:val="000000"/>
          <w:kern w:val="0"/>
          <w:sz w:val="22"/>
          <w:szCs w:val="22"/>
          <w14:ligatures w14:val="none"/>
        </w:rPr>
      </w:pPr>
      <w:r w:rsidRPr="00AB282B">
        <w:rPr>
          <w:rFonts w:ascii="Trebuchet MS" w:eastAsia="Times New Roman" w:hAnsi="Trebuchet MS" w:cs="Helvetica"/>
          <w:color w:val="000000"/>
          <w:kern w:val="0"/>
          <w:sz w:val="22"/>
          <w:szCs w:val="22"/>
          <w14:ligatures w14:val="none"/>
        </w:rPr>
        <w:t xml:space="preserve">Procedures are also </w:t>
      </w:r>
      <w:r w:rsidRPr="00AB282B">
        <w:rPr>
          <w:rFonts w:ascii="Trebuchet MS" w:eastAsia="Times New Roman" w:hAnsi="Trebuchet MS" w:cs="Helvetica"/>
          <w:b/>
          <w:bCs/>
          <w:color w:val="000000"/>
          <w:kern w:val="0"/>
          <w:sz w:val="22"/>
          <w:szCs w:val="22"/>
          <w14:ligatures w14:val="none"/>
        </w:rPr>
        <w:t>dynamic</w:t>
      </w:r>
      <w:r w:rsidRPr="00AB282B">
        <w:rPr>
          <w:rFonts w:ascii="Trebuchet MS" w:eastAsia="Times New Roman" w:hAnsi="Trebuchet MS" w:cs="Helvetica"/>
          <w:color w:val="000000"/>
          <w:kern w:val="0"/>
          <w:sz w:val="22"/>
          <w:szCs w:val="22"/>
          <w14:ligatures w14:val="none"/>
        </w:rPr>
        <w:t xml:space="preserve"> in nature. </w:t>
      </w:r>
      <w:r w:rsidR="005220CF" w:rsidRPr="00AB282B">
        <w:rPr>
          <w:rFonts w:ascii="Trebuchet MS" w:eastAsia="Times New Roman" w:hAnsi="Trebuchet MS" w:cs="Helvetica"/>
          <w:color w:val="000000"/>
          <w:kern w:val="0"/>
          <w:sz w:val="22"/>
          <w:szCs w:val="22"/>
          <w14:ligatures w14:val="none"/>
        </w:rPr>
        <w:t>P</w:t>
      </w:r>
      <w:r w:rsidRPr="00AB282B">
        <w:rPr>
          <w:rFonts w:ascii="Trebuchet MS" w:eastAsia="Times New Roman" w:hAnsi="Trebuchet MS" w:cs="Helvetica"/>
          <w:color w:val="000000"/>
          <w:kern w:val="0"/>
          <w:sz w:val="22"/>
          <w:szCs w:val="22"/>
          <w14:ligatures w14:val="none"/>
        </w:rPr>
        <w:t>rocedures may need more frequent</w:t>
      </w:r>
      <w:r w:rsidR="005220CF" w:rsidRPr="00AB282B">
        <w:rPr>
          <w:rFonts w:ascii="Trebuchet MS" w:eastAsia="Times New Roman" w:hAnsi="Trebuchet MS" w:cs="Helvetica"/>
          <w:color w:val="000000"/>
          <w:kern w:val="0"/>
          <w:sz w:val="22"/>
          <w:szCs w:val="22"/>
          <w14:ligatures w14:val="none"/>
        </w:rPr>
        <w:t xml:space="preserve"> updates</w:t>
      </w:r>
      <w:r w:rsidRPr="00AB282B">
        <w:rPr>
          <w:rFonts w:ascii="Trebuchet MS" w:eastAsia="Times New Roman" w:hAnsi="Trebuchet MS" w:cs="Helvetica"/>
          <w:color w:val="000000"/>
          <w:kern w:val="0"/>
          <w:sz w:val="22"/>
          <w:szCs w:val="22"/>
          <w14:ligatures w14:val="none"/>
        </w:rPr>
        <w:t xml:space="preserve"> to reflect changes in technology, best practices, or organizational requirements. Regular review and revision of procedures help organizations adapt to evolving circumstances and improve operational efficiency.</w:t>
      </w:r>
    </w:p>
    <w:p w14:paraId="269D15FD" w14:textId="77777777" w:rsidR="005220CF" w:rsidRPr="00AB282B" w:rsidRDefault="005220CF" w:rsidP="00AB282B">
      <w:pPr>
        <w:spacing w:before="100" w:beforeAutospacing="1" w:after="100" w:afterAutospacing="1" w:line="240" w:lineRule="auto"/>
        <w:jc w:val="both"/>
        <w:rPr>
          <w:rFonts w:ascii="Trebuchet MS" w:eastAsia="Times New Roman" w:hAnsi="Trebuchet MS" w:cs="Helvetica"/>
          <w:color w:val="000000"/>
          <w:kern w:val="0"/>
          <w:sz w:val="22"/>
          <w:szCs w:val="22"/>
          <w14:ligatures w14:val="none"/>
        </w:rPr>
      </w:pPr>
      <w:r w:rsidRPr="00AB282B">
        <w:rPr>
          <w:rFonts w:ascii="Trebuchet MS" w:eastAsia="Times New Roman" w:hAnsi="Trebuchet MS" w:cs="Helvetica"/>
          <w:color w:val="000000"/>
          <w:kern w:val="0"/>
          <w:sz w:val="22"/>
          <w:szCs w:val="22"/>
          <w14:ligatures w14:val="none"/>
        </w:rPr>
        <w:lastRenderedPageBreak/>
        <w:t xml:space="preserve">Procedures also bring </w:t>
      </w:r>
      <w:r w:rsidRPr="00AB282B">
        <w:rPr>
          <w:rFonts w:ascii="Trebuchet MS" w:eastAsia="Times New Roman" w:hAnsi="Trebuchet MS" w:cs="Helvetica"/>
          <w:b/>
          <w:bCs/>
          <w:color w:val="000000"/>
          <w:kern w:val="0"/>
          <w:sz w:val="22"/>
          <w:szCs w:val="22"/>
          <w14:ligatures w14:val="none"/>
        </w:rPr>
        <w:t>clarity and uniformity</w:t>
      </w:r>
      <w:r w:rsidRPr="00AB282B">
        <w:rPr>
          <w:rFonts w:ascii="Trebuchet MS" w:eastAsia="Times New Roman" w:hAnsi="Trebuchet MS" w:cs="Helvetica"/>
          <w:color w:val="000000"/>
          <w:kern w:val="0"/>
          <w:sz w:val="22"/>
          <w:szCs w:val="22"/>
          <w14:ligatures w14:val="none"/>
        </w:rPr>
        <w:t xml:space="preserve"> to daily operations. </w:t>
      </w:r>
      <w:r w:rsidR="00B62D7A" w:rsidRPr="00AB282B">
        <w:rPr>
          <w:rFonts w:ascii="Trebuchet MS" w:eastAsia="Times New Roman" w:hAnsi="Trebuchet MS" w:cs="Helvetica"/>
          <w:color w:val="000000"/>
          <w:kern w:val="0"/>
          <w:sz w:val="22"/>
          <w:szCs w:val="22"/>
          <w14:ligatures w14:val="none"/>
        </w:rPr>
        <w:t xml:space="preserve">By documenting the specific steps and actions required, procedures eliminate ambiguity and ensure that tasks are performed in a standardized manner. </w:t>
      </w:r>
      <w:r w:rsidRPr="00AB282B">
        <w:rPr>
          <w:rFonts w:ascii="Trebuchet MS" w:eastAsia="Times New Roman" w:hAnsi="Trebuchet MS" w:cs="Helvetica"/>
          <w:color w:val="000000"/>
          <w:kern w:val="0"/>
          <w:sz w:val="22"/>
          <w:szCs w:val="22"/>
          <w14:ligatures w14:val="none"/>
        </w:rPr>
        <w:t xml:space="preserve">This level of precision is especially vital in sectors where accuracy is critical, such as healthcare, manufacturing, or aviation. </w:t>
      </w:r>
    </w:p>
    <w:p w14:paraId="49F6471A" w14:textId="6C7FC2F5" w:rsidR="00B62D7A" w:rsidRPr="00AB282B" w:rsidRDefault="005220CF" w:rsidP="00AB282B">
      <w:pPr>
        <w:spacing w:before="100" w:beforeAutospacing="1" w:after="100" w:afterAutospacing="1" w:line="240" w:lineRule="auto"/>
        <w:jc w:val="both"/>
        <w:rPr>
          <w:rFonts w:ascii="Trebuchet MS" w:eastAsia="Times New Roman" w:hAnsi="Trebuchet MS" w:cs="Helvetica"/>
          <w:color w:val="000000"/>
          <w:kern w:val="0"/>
          <w:sz w:val="22"/>
          <w:szCs w:val="22"/>
          <w14:ligatures w14:val="none"/>
        </w:rPr>
      </w:pPr>
      <w:r w:rsidRPr="00AB282B">
        <w:rPr>
          <w:rFonts w:ascii="Trebuchet MS" w:eastAsia="Times New Roman" w:hAnsi="Trebuchet MS" w:cs="Helvetica"/>
          <w:color w:val="000000"/>
          <w:kern w:val="0"/>
          <w:sz w:val="22"/>
          <w:szCs w:val="22"/>
          <w14:ligatures w14:val="none"/>
        </w:rPr>
        <w:t xml:space="preserve">Moreover, procedures play an essential role in </w:t>
      </w:r>
      <w:r w:rsidRPr="00AB282B">
        <w:rPr>
          <w:rFonts w:ascii="Trebuchet MS" w:eastAsia="Times New Roman" w:hAnsi="Trebuchet MS" w:cs="Helvetica"/>
          <w:b/>
          <w:bCs/>
          <w:color w:val="000000"/>
          <w:kern w:val="0"/>
          <w:sz w:val="22"/>
          <w:szCs w:val="22"/>
          <w14:ligatures w14:val="none"/>
        </w:rPr>
        <w:t>risk management</w:t>
      </w:r>
      <w:r w:rsidRPr="00AB282B">
        <w:rPr>
          <w:rFonts w:ascii="Trebuchet MS" w:eastAsia="Times New Roman" w:hAnsi="Trebuchet MS" w:cs="Helvetica"/>
          <w:color w:val="000000"/>
          <w:kern w:val="0"/>
          <w:sz w:val="22"/>
          <w:szCs w:val="22"/>
          <w14:ligatures w14:val="none"/>
        </w:rPr>
        <w:t xml:space="preserve">. </w:t>
      </w:r>
      <w:r w:rsidR="00B62D7A" w:rsidRPr="00AB282B">
        <w:rPr>
          <w:rFonts w:ascii="Trebuchet MS" w:eastAsia="Times New Roman" w:hAnsi="Trebuchet MS" w:cs="Helvetica"/>
          <w:color w:val="000000"/>
          <w:kern w:val="0"/>
          <w:sz w:val="22"/>
          <w:szCs w:val="22"/>
          <w14:ligatures w14:val="none"/>
        </w:rPr>
        <w:t>By defining the correct sequence of actions, procedures help mitigate potential errors or deviations that could lead to accidents, financial losses, or other negative consequences. They provide a framework for employees to follow, reducing the likelihood of mistakes and ensuring compliance with quality standards.</w:t>
      </w:r>
    </w:p>
    <w:p w14:paraId="4F158F10" w14:textId="77777777" w:rsidR="00B62D7A" w:rsidRPr="003B5EF1" w:rsidRDefault="00B62D7A" w:rsidP="005E6830">
      <w:pPr>
        <w:spacing w:before="100" w:beforeAutospacing="1" w:after="60" w:line="240" w:lineRule="auto"/>
        <w:outlineLvl w:val="1"/>
        <w:rPr>
          <w:rFonts w:ascii="Trebuchet MS" w:eastAsia="Times New Roman" w:hAnsi="Trebuchet MS" w:cs="Helvetica"/>
          <w:b/>
          <w:bCs/>
          <w:color w:val="000000"/>
          <w:kern w:val="0"/>
          <w:sz w:val="30"/>
          <w:szCs w:val="30"/>
          <w14:ligatures w14:val="none"/>
        </w:rPr>
      </w:pPr>
      <w:r w:rsidRPr="003B5EF1">
        <w:rPr>
          <w:rFonts w:ascii="Trebuchet MS" w:eastAsia="Times New Roman" w:hAnsi="Trebuchet MS" w:cs="Helvetica"/>
          <w:b/>
          <w:bCs/>
          <w:color w:val="000000"/>
          <w:kern w:val="0"/>
          <w:sz w:val="30"/>
          <w:szCs w:val="30"/>
          <w14:ligatures w14:val="none"/>
        </w:rPr>
        <w:t>Conclusion</w:t>
      </w:r>
    </w:p>
    <w:p w14:paraId="7A70D7E8" w14:textId="77777777" w:rsidR="00C24259" w:rsidRPr="00AB282B" w:rsidRDefault="00B62D7A" w:rsidP="00AB282B">
      <w:pPr>
        <w:spacing w:after="100" w:afterAutospacing="1" w:line="240" w:lineRule="auto"/>
        <w:jc w:val="both"/>
        <w:rPr>
          <w:rFonts w:ascii="Trebuchet MS" w:eastAsia="Times New Roman" w:hAnsi="Trebuchet MS" w:cs="Helvetica"/>
          <w:color w:val="000000"/>
          <w:kern w:val="0"/>
          <w:sz w:val="22"/>
          <w:szCs w:val="22"/>
          <w14:ligatures w14:val="none"/>
        </w:rPr>
      </w:pPr>
      <w:r w:rsidRPr="00AB282B">
        <w:rPr>
          <w:rFonts w:ascii="Trebuchet MS" w:eastAsia="Times New Roman" w:hAnsi="Trebuchet MS" w:cs="Helvetica"/>
          <w:color w:val="000000"/>
          <w:kern w:val="0"/>
          <w:sz w:val="22"/>
          <w:szCs w:val="22"/>
          <w14:ligatures w14:val="none"/>
        </w:rPr>
        <w:t xml:space="preserve">In </w:t>
      </w:r>
      <w:r w:rsidR="00C24259" w:rsidRPr="00AB282B">
        <w:rPr>
          <w:rFonts w:ascii="Trebuchet MS" w:eastAsia="Times New Roman" w:hAnsi="Trebuchet MS" w:cs="Helvetica"/>
          <w:color w:val="000000"/>
          <w:kern w:val="0"/>
          <w:sz w:val="22"/>
          <w:szCs w:val="22"/>
          <w14:ligatures w14:val="none"/>
        </w:rPr>
        <w:t>summary</w:t>
      </w:r>
      <w:r w:rsidRPr="00AB282B">
        <w:rPr>
          <w:rFonts w:ascii="Trebuchet MS" w:eastAsia="Times New Roman" w:hAnsi="Trebuchet MS" w:cs="Helvetica"/>
          <w:color w:val="000000"/>
          <w:kern w:val="0"/>
          <w:sz w:val="22"/>
          <w:szCs w:val="22"/>
          <w14:ligatures w14:val="none"/>
        </w:rPr>
        <w:t xml:space="preserve">, policies and procedures are integral components of an organization's framework. While policies provide a high-level direction and set the tone for the organization, procedures offer detailed instructions for carrying out specific tasks or processes. </w:t>
      </w:r>
    </w:p>
    <w:p w14:paraId="6AC3425D" w14:textId="77777777" w:rsidR="00C24259" w:rsidRPr="00AB282B" w:rsidRDefault="00B62D7A" w:rsidP="00AB282B">
      <w:pPr>
        <w:spacing w:after="100" w:afterAutospacing="1" w:line="240" w:lineRule="auto"/>
        <w:jc w:val="both"/>
        <w:rPr>
          <w:rFonts w:ascii="Trebuchet MS" w:eastAsia="Times New Roman" w:hAnsi="Trebuchet MS" w:cs="Helvetica"/>
          <w:color w:val="000000"/>
          <w:kern w:val="0"/>
          <w:sz w:val="22"/>
          <w:szCs w:val="22"/>
          <w14:ligatures w14:val="none"/>
        </w:rPr>
      </w:pPr>
      <w:r w:rsidRPr="00AB282B">
        <w:rPr>
          <w:rFonts w:ascii="Trebuchet MS" w:eastAsia="Times New Roman" w:hAnsi="Trebuchet MS" w:cs="Helvetica"/>
          <w:color w:val="000000"/>
          <w:kern w:val="0"/>
          <w:sz w:val="22"/>
          <w:szCs w:val="22"/>
          <w14:ligatures w14:val="none"/>
        </w:rPr>
        <w:t xml:space="preserve">Policies are enduring, enforceable, and reflect the organization's values, while procedures are dynamic, task-oriented, and ensure consistency and efficiency. Both policies and procedures contribute to the overall functioning of an organization, providing guidance, clarity, and risk management. </w:t>
      </w:r>
    </w:p>
    <w:p w14:paraId="091E2DB6" w14:textId="5617D13F" w:rsidR="00B62D7A" w:rsidRPr="00AB282B" w:rsidRDefault="00B62D7A" w:rsidP="00AB282B">
      <w:pPr>
        <w:spacing w:after="100" w:afterAutospacing="1" w:line="240" w:lineRule="auto"/>
        <w:jc w:val="both"/>
        <w:rPr>
          <w:rFonts w:ascii="Trebuchet MS" w:eastAsia="Times New Roman" w:hAnsi="Trebuchet MS" w:cs="Helvetica"/>
          <w:color w:val="000000"/>
          <w:kern w:val="0"/>
          <w:sz w:val="22"/>
          <w:szCs w:val="22"/>
          <w14:ligatures w14:val="none"/>
        </w:rPr>
      </w:pPr>
      <w:r w:rsidRPr="00AB282B">
        <w:rPr>
          <w:rFonts w:ascii="Trebuchet MS" w:eastAsia="Times New Roman" w:hAnsi="Trebuchet MS" w:cs="Helvetica"/>
          <w:color w:val="000000"/>
          <w:kern w:val="0"/>
          <w:sz w:val="22"/>
          <w:szCs w:val="22"/>
          <w14:ligatures w14:val="none"/>
        </w:rPr>
        <w:t>By understanding and implementing effective policies and procedures, organizations can enhance their operations, maintain compliance, and achieve their goals.</w:t>
      </w:r>
    </w:p>
    <w:p w14:paraId="145EA815" w14:textId="77777777" w:rsidR="00B62D7A" w:rsidRPr="003B5EF1" w:rsidRDefault="00B62D7A">
      <w:pPr>
        <w:rPr>
          <w:rFonts w:ascii="Trebuchet MS" w:hAnsi="Trebuchet MS"/>
        </w:rPr>
      </w:pPr>
    </w:p>
    <w:p w14:paraId="5532AAC4" w14:textId="77777777" w:rsidR="00C24259" w:rsidRPr="003B5EF1" w:rsidRDefault="00C24259">
      <w:pPr>
        <w:rPr>
          <w:rFonts w:ascii="Trebuchet MS" w:hAnsi="Trebuchet MS"/>
        </w:rPr>
      </w:pPr>
    </w:p>
    <w:p w14:paraId="61A8B535" w14:textId="77777777" w:rsidR="00C24259" w:rsidRPr="003B5EF1" w:rsidRDefault="00C24259">
      <w:pPr>
        <w:rPr>
          <w:rFonts w:ascii="Trebuchet MS" w:hAnsi="Trebuchet MS"/>
        </w:rPr>
      </w:pPr>
    </w:p>
    <w:p w14:paraId="50A30630" w14:textId="77777777" w:rsidR="00C24259" w:rsidRPr="003B5EF1" w:rsidRDefault="00C24259">
      <w:pPr>
        <w:rPr>
          <w:rFonts w:ascii="Trebuchet MS" w:hAnsi="Trebuchet MS"/>
        </w:rPr>
      </w:pPr>
    </w:p>
    <w:p w14:paraId="7F5EED17" w14:textId="77777777" w:rsidR="00C24259" w:rsidRPr="003B5EF1" w:rsidRDefault="00C24259">
      <w:pPr>
        <w:rPr>
          <w:rFonts w:ascii="Trebuchet MS" w:hAnsi="Trebuchet MS"/>
        </w:rPr>
      </w:pPr>
    </w:p>
    <w:p w14:paraId="49410D70" w14:textId="77777777" w:rsidR="00C24259" w:rsidRPr="003B5EF1" w:rsidRDefault="00C24259">
      <w:pPr>
        <w:rPr>
          <w:rFonts w:ascii="Trebuchet MS" w:hAnsi="Trebuchet MS"/>
        </w:rPr>
      </w:pPr>
    </w:p>
    <w:p w14:paraId="68125AED" w14:textId="77777777" w:rsidR="00C24259" w:rsidRPr="003B5EF1" w:rsidRDefault="00C24259">
      <w:pPr>
        <w:rPr>
          <w:rFonts w:ascii="Trebuchet MS" w:hAnsi="Trebuchet MS"/>
        </w:rPr>
      </w:pPr>
    </w:p>
    <w:p w14:paraId="1462453B" w14:textId="77777777" w:rsidR="00C24259" w:rsidRPr="003B5EF1" w:rsidRDefault="00C24259">
      <w:pPr>
        <w:rPr>
          <w:rFonts w:ascii="Trebuchet MS" w:hAnsi="Trebuchet MS"/>
        </w:rPr>
      </w:pPr>
    </w:p>
    <w:p w14:paraId="2EAEDEC6" w14:textId="77777777" w:rsidR="00C24259" w:rsidRPr="003B5EF1" w:rsidRDefault="00C24259">
      <w:pPr>
        <w:rPr>
          <w:rFonts w:ascii="Trebuchet MS" w:hAnsi="Trebuchet MS"/>
        </w:rPr>
      </w:pPr>
    </w:p>
    <w:p w14:paraId="0B1B6685" w14:textId="5FAD6B8F" w:rsidR="005E6830" w:rsidRPr="003B5EF1" w:rsidRDefault="005E6830">
      <w:pPr>
        <w:rPr>
          <w:rFonts w:ascii="Trebuchet MS" w:hAnsi="Trebuchet MS"/>
          <w:sz w:val="20"/>
          <w:szCs w:val="20"/>
        </w:rPr>
      </w:pPr>
      <w:r w:rsidRPr="003B5EF1">
        <w:rPr>
          <w:rFonts w:ascii="Trebuchet MS" w:hAnsi="Trebuchet MS"/>
          <w:noProof/>
          <w:sz w:val="20"/>
          <w:szCs w:val="20"/>
        </w:rPr>
        <w:drawing>
          <wp:anchor distT="0" distB="0" distL="114300" distR="114300" simplePos="0" relativeHeight="251658240" behindDoc="0" locked="0" layoutInCell="1" allowOverlap="1" wp14:anchorId="50BBE688" wp14:editId="68BCC267">
            <wp:simplePos x="0" y="0"/>
            <wp:positionH relativeFrom="column">
              <wp:posOffset>0</wp:posOffset>
            </wp:positionH>
            <wp:positionV relativeFrom="paragraph">
              <wp:posOffset>-3810</wp:posOffset>
            </wp:positionV>
            <wp:extent cx="657225" cy="657225"/>
            <wp:effectExtent l="0" t="0" r="9525" b="9525"/>
            <wp:wrapSquare wrapText="bothSides"/>
            <wp:docPr id="20050647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57225" cy="657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B5EF1">
        <w:rPr>
          <w:rFonts w:ascii="Trebuchet MS" w:hAnsi="Trebuchet MS"/>
          <w:sz w:val="20"/>
          <w:szCs w:val="20"/>
        </w:rPr>
        <w:t xml:space="preserve">This material is based upon work supported by the National Science Foundation Grant </w:t>
      </w:r>
      <w:r w:rsidR="00C24259" w:rsidRPr="003B5EF1">
        <w:rPr>
          <w:rFonts w:ascii="Trebuchet MS" w:hAnsi="Trebuchet MS"/>
          <w:sz w:val="20"/>
          <w:szCs w:val="20"/>
        </w:rPr>
        <w:br/>
      </w:r>
      <w:r w:rsidRPr="003B5EF1">
        <w:rPr>
          <w:rFonts w:ascii="Trebuchet MS" w:hAnsi="Trebuchet MS"/>
          <w:sz w:val="20"/>
          <w:szCs w:val="20"/>
        </w:rPr>
        <w:t>No. 2227301. Any opinions, findings, conclusions or recommendations are those of the author(s) and do not necessarily reflect the views of the National Science Foundation.</w:t>
      </w:r>
    </w:p>
    <w:sectPr w:rsidR="005E6830" w:rsidRPr="003B5EF1" w:rsidSect="005220CF">
      <w:headerReference w:type="default" r:id="rId8"/>
      <w:footerReference w:type="default" r:id="rId9"/>
      <w:pgSz w:w="12240" w:h="15840"/>
      <w:pgMar w:top="23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E08975" w14:textId="77777777" w:rsidR="00D5377F" w:rsidRDefault="00D5377F" w:rsidP="00B62D7A">
      <w:pPr>
        <w:spacing w:after="0" w:line="240" w:lineRule="auto"/>
      </w:pPr>
      <w:r>
        <w:separator/>
      </w:r>
    </w:p>
  </w:endnote>
  <w:endnote w:type="continuationSeparator" w:id="0">
    <w:p w14:paraId="05C1A7EF" w14:textId="77777777" w:rsidR="00D5377F" w:rsidRDefault="00D5377F" w:rsidP="00B62D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rebuchet MS">
    <w:altName w:val="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59442618"/>
      <w:docPartObj>
        <w:docPartGallery w:val="Page Numbers (Bottom of Page)"/>
        <w:docPartUnique/>
      </w:docPartObj>
    </w:sdtPr>
    <w:sdtEndPr>
      <w:rPr>
        <w:noProof/>
      </w:rPr>
    </w:sdtEndPr>
    <w:sdtContent>
      <w:p w14:paraId="47FB1BD6" w14:textId="6E53F5C5" w:rsidR="00B62D7A" w:rsidRDefault="005220CF" w:rsidP="00AB282B">
        <w:pPr>
          <w:pStyle w:val="Footer"/>
          <w:tabs>
            <w:tab w:val="clear" w:pos="4680"/>
            <w:tab w:val="center" w:pos="5220"/>
          </w:tabs>
        </w:pPr>
        <w:r>
          <w:br/>
        </w:r>
        <w:r w:rsidR="00AB282B">
          <w:t>Mentor Connect</w:t>
        </w:r>
        <w:r w:rsidR="00AB282B">
          <w:t xml:space="preserve"> </w:t>
        </w:r>
        <w:r w:rsidR="00AB282B">
          <w:tab/>
        </w:r>
        <w:r w:rsidR="005E6830">
          <w:t xml:space="preserve">Policies and Procedure Comparison </w:t>
        </w:r>
        <w:r w:rsidR="00AB282B">
          <w:tab/>
        </w:r>
        <w:r w:rsidR="005E6830">
          <w:fldChar w:fldCharType="begin"/>
        </w:r>
        <w:r w:rsidR="005E6830">
          <w:instrText xml:space="preserve"> PAGE   \* MERGEFORMAT </w:instrText>
        </w:r>
        <w:r w:rsidR="005E6830">
          <w:fldChar w:fldCharType="separate"/>
        </w:r>
        <w:r w:rsidR="005E6830">
          <w:rPr>
            <w:noProof/>
          </w:rPr>
          <w:t>1</w:t>
        </w:r>
        <w:r w:rsidR="005E6830">
          <w:rPr>
            <w:noProof/>
          </w:rPr>
          <w:fldChar w:fldCharType="end"/>
        </w:r>
      </w:p>
    </w:sdtContent>
  </w:sdt>
  <w:p w14:paraId="56C3474E" w14:textId="77777777" w:rsidR="00B62D7A" w:rsidRDefault="00B62D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A77602" w14:textId="77777777" w:rsidR="00D5377F" w:rsidRDefault="00D5377F" w:rsidP="00B62D7A">
      <w:pPr>
        <w:spacing w:after="0" w:line="240" w:lineRule="auto"/>
      </w:pPr>
      <w:r>
        <w:separator/>
      </w:r>
    </w:p>
  </w:footnote>
  <w:footnote w:type="continuationSeparator" w:id="0">
    <w:p w14:paraId="2DDECC90" w14:textId="77777777" w:rsidR="00D5377F" w:rsidRDefault="00D5377F" w:rsidP="00B62D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DB9ECC" w14:textId="1FC71265" w:rsidR="005E6830" w:rsidRPr="005E6830" w:rsidRDefault="005E6830" w:rsidP="005E6830">
    <w:pPr>
      <w:pStyle w:val="Header"/>
      <w:jc w:val="center"/>
    </w:pPr>
    <w:r w:rsidRPr="0085295F">
      <w:rPr>
        <w:noProof/>
        <w:sz w:val="22"/>
        <w:szCs w:val="22"/>
      </w:rPr>
      <w:drawing>
        <wp:anchor distT="0" distB="0" distL="114300" distR="114300" simplePos="0" relativeHeight="251659264" behindDoc="0" locked="0" layoutInCell="1" allowOverlap="1" wp14:anchorId="253487F3" wp14:editId="370C6957">
          <wp:simplePos x="0" y="0"/>
          <wp:positionH relativeFrom="column">
            <wp:posOffset>2438400</wp:posOffset>
          </wp:positionH>
          <wp:positionV relativeFrom="paragraph">
            <wp:posOffset>114300</wp:posOffset>
          </wp:positionV>
          <wp:extent cx="613410" cy="613410"/>
          <wp:effectExtent l="0" t="0" r="0" b="0"/>
          <wp:wrapNone/>
          <wp:docPr id="1445709908" name="Picture 144570990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13410" cy="6134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6830">
      <w:rPr>
        <w:noProof/>
      </w:rPr>
      <w:drawing>
        <wp:inline distT="0" distB="0" distL="0" distR="0" wp14:anchorId="2B0DFD14" wp14:editId="767D9ADC">
          <wp:extent cx="5929747" cy="556260"/>
          <wp:effectExtent l="0" t="0" r="0" b="0"/>
          <wp:docPr id="1606360943" name="Picture 9" descr="Border1.jpg">
            <a:extLst xmlns:a="http://schemas.openxmlformats.org/drawingml/2006/main">
              <a:ext uri="{FF2B5EF4-FFF2-40B4-BE49-F238E27FC236}">
                <a16:creationId xmlns:a16="http://schemas.microsoft.com/office/drawing/2014/main" id="{CCA911C5-5E54-393B-C772-3AA7A5893FC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9" descr="Border1.jpg">
                    <a:extLst>
                      <a:ext uri="{FF2B5EF4-FFF2-40B4-BE49-F238E27FC236}">
                        <a16:creationId xmlns:a16="http://schemas.microsoft.com/office/drawing/2014/main" id="{CCA911C5-5E54-393B-C772-3AA7A5893FC5}"/>
                      </a:ext>
                    </a:extLst>
                  </pic:cNvPr>
                  <pic:cNvPicPr>
                    <a:picLocks noChangeAspect="1"/>
                  </pic:cNvPicPr>
                </pic:nvPicPr>
                <pic:blipFill rotWithShape="1">
                  <a:blip r:embed="rId2" cstate="email">
                    <a:extLst>
                      <a:ext uri="{28A0092B-C50C-407E-A947-70E740481C1C}">
                        <a14:useLocalDpi xmlns:a14="http://schemas.microsoft.com/office/drawing/2010/main" val="0"/>
                      </a:ext>
                    </a:extLst>
                  </a:blip>
                  <a:srcRect b="56625"/>
                  <a:stretch/>
                </pic:blipFill>
                <pic:spPr bwMode="auto">
                  <a:xfrm>
                    <a:off x="0" y="0"/>
                    <a:ext cx="6044791" cy="567052"/>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5"/>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D7A"/>
    <w:rsid w:val="000D5F56"/>
    <w:rsid w:val="00121710"/>
    <w:rsid w:val="0015438B"/>
    <w:rsid w:val="00373029"/>
    <w:rsid w:val="003B5EF1"/>
    <w:rsid w:val="00440037"/>
    <w:rsid w:val="005220CF"/>
    <w:rsid w:val="005E6830"/>
    <w:rsid w:val="00764BB2"/>
    <w:rsid w:val="008A5E8C"/>
    <w:rsid w:val="009C69AE"/>
    <w:rsid w:val="00AB282B"/>
    <w:rsid w:val="00B62D7A"/>
    <w:rsid w:val="00C24259"/>
    <w:rsid w:val="00D5377F"/>
    <w:rsid w:val="00D729C7"/>
    <w:rsid w:val="00EA7BAB"/>
    <w:rsid w:val="00F05E93"/>
    <w:rsid w:val="00FE48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2B39282"/>
  <w15:chartTrackingRefBased/>
  <w15:docId w15:val="{4F0849A5-AA97-47A7-ABA8-399A61649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62D7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62D7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62D7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62D7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62D7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62D7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62D7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62D7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62D7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2D7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62D7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62D7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62D7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62D7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62D7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62D7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62D7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62D7A"/>
    <w:rPr>
      <w:rFonts w:eastAsiaTheme="majorEastAsia" w:cstheme="majorBidi"/>
      <w:color w:val="272727" w:themeColor="text1" w:themeTint="D8"/>
    </w:rPr>
  </w:style>
  <w:style w:type="paragraph" w:styleId="Title">
    <w:name w:val="Title"/>
    <w:basedOn w:val="Normal"/>
    <w:next w:val="Normal"/>
    <w:link w:val="TitleChar"/>
    <w:uiPriority w:val="10"/>
    <w:qFormat/>
    <w:rsid w:val="00B62D7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62D7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62D7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62D7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62D7A"/>
    <w:pPr>
      <w:spacing w:before="160"/>
      <w:jc w:val="center"/>
    </w:pPr>
    <w:rPr>
      <w:i/>
      <w:iCs/>
      <w:color w:val="404040" w:themeColor="text1" w:themeTint="BF"/>
    </w:rPr>
  </w:style>
  <w:style w:type="character" w:customStyle="1" w:styleId="QuoteChar">
    <w:name w:val="Quote Char"/>
    <w:basedOn w:val="DefaultParagraphFont"/>
    <w:link w:val="Quote"/>
    <w:uiPriority w:val="29"/>
    <w:rsid w:val="00B62D7A"/>
    <w:rPr>
      <w:i/>
      <w:iCs/>
      <w:color w:val="404040" w:themeColor="text1" w:themeTint="BF"/>
    </w:rPr>
  </w:style>
  <w:style w:type="paragraph" w:styleId="ListParagraph">
    <w:name w:val="List Paragraph"/>
    <w:basedOn w:val="Normal"/>
    <w:uiPriority w:val="34"/>
    <w:qFormat/>
    <w:rsid w:val="00B62D7A"/>
    <w:pPr>
      <w:ind w:left="720"/>
      <w:contextualSpacing/>
    </w:pPr>
  </w:style>
  <w:style w:type="character" w:styleId="IntenseEmphasis">
    <w:name w:val="Intense Emphasis"/>
    <w:basedOn w:val="DefaultParagraphFont"/>
    <w:uiPriority w:val="21"/>
    <w:qFormat/>
    <w:rsid w:val="00B62D7A"/>
    <w:rPr>
      <w:i/>
      <w:iCs/>
      <w:color w:val="0F4761" w:themeColor="accent1" w:themeShade="BF"/>
    </w:rPr>
  </w:style>
  <w:style w:type="paragraph" w:styleId="IntenseQuote">
    <w:name w:val="Intense Quote"/>
    <w:basedOn w:val="Normal"/>
    <w:next w:val="Normal"/>
    <w:link w:val="IntenseQuoteChar"/>
    <w:uiPriority w:val="30"/>
    <w:qFormat/>
    <w:rsid w:val="00B62D7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62D7A"/>
    <w:rPr>
      <w:i/>
      <w:iCs/>
      <w:color w:val="0F4761" w:themeColor="accent1" w:themeShade="BF"/>
    </w:rPr>
  </w:style>
  <w:style w:type="character" w:styleId="IntenseReference">
    <w:name w:val="Intense Reference"/>
    <w:basedOn w:val="DefaultParagraphFont"/>
    <w:uiPriority w:val="32"/>
    <w:qFormat/>
    <w:rsid w:val="00B62D7A"/>
    <w:rPr>
      <w:b/>
      <w:bCs/>
      <w:smallCaps/>
      <w:color w:val="0F4761" w:themeColor="accent1" w:themeShade="BF"/>
      <w:spacing w:val="5"/>
    </w:rPr>
  </w:style>
  <w:style w:type="paragraph" w:styleId="Header">
    <w:name w:val="header"/>
    <w:basedOn w:val="Normal"/>
    <w:link w:val="HeaderChar"/>
    <w:uiPriority w:val="99"/>
    <w:unhideWhenUsed/>
    <w:rsid w:val="00B62D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2D7A"/>
  </w:style>
  <w:style w:type="paragraph" w:styleId="Footer">
    <w:name w:val="footer"/>
    <w:basedOn w:val="Normal"/>
    <w:link w:val="FooterChar"/>
    <w:uiPriority w:val="99"/>
    <w:unhideWhenUsed/>
    <w:rsid w:val="00B62D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D7A"/>
  </w:style>
  <w:style w:type="table" w:styleId="TableGrid">
    <w:name w:val="Table Grid"/>
    <w:basedOn w:val="TableNormal"/>
    <w:uiPriority w:val="39"/>
    <w:rsid w:val="00B62D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E6830"/>
    <w:rPr>
      <w:color w:val="467886" w:themeColor="hyperlink"/>
      <w:u w:val="single"/>
    </w:rPr>
  </w:style>
  <w:style w:type="character" w:styleId="UnresolvedMention">
    <w:name w:val="Unresolved Mention"/>
    <w:basedOn w:val="DefaultParagraphFont"/>
    <w:uiPriority w:val="99"/>
    <w:semiHidden/>
    <w:unhideWhenUsed/>
    <w:rsid w:val="005E68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45771012">
      <w:bodyDiv w:val="1"/>
      <w:marLeft w:val="0"/>
      <w:marRight w:val="0"/>
      <w:marTop w:val="0"/>
      <w:marBottom w:val="0"/>
      <w:divBdr>
        <w:top w:val="none" w:sz="0" w:space="0" w:color="auto"/>
        <w:left w:val="none" w:sz="0" w:space="0" w:color="auto"/>
        <w:bottom w:val="none" w:sz="0" w:space="0" w:color="auto"/>
        <w:right w:val="none" w:sz="0" w:space="0" w:color="auto"/>
      </w:divBdr>
      <w:divsChild>
        <w:div w:id="836115001">
          <w:marLeft w:val="0"/>
          <w:marRight w:val="0"/>
          <w:marTop w:val="0"/>
          <w:marBottom w:val="0"/>
          <w:divBdr>
            <w:top w:val="none" w:sz="0" w:space="0" w:color="auto"/>
            <w:left w:val="none" w:sz="0" w:space="0" w:color="auto"/>
            <w:bottom w:val="none" w:sz="0" w:space="0" w:color="auto"/>
            <w:right w:val="none" w:sz="0" w:space="0" w:color="auto"/>
          </w:divBdr>
        </w:div>
        <w:div w:id="2391031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308FC5-8CE4-49BC-9245-F4E1D31264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939</Words>
  <Characters>5356</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Craft</dc:creator>
  <cp:keywords/>
  <dc:description/>
  <cp:lastModifiedBy>Pamela Silvers</cp:lastModifiedBy>
  <cp:revision>2</cp:revision>
  <dcterms:created xsi:type="dcterms:W3CDTF">2025-05-29T14:03:00Z</dcterms:created>
  <dcterms:modified xsi:type="dcterms:W3CDTF">2025-05-29T14:03:00Z</dcterms:modified>
</cp:coreProperties>
</file>